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4"/>
        <w:gridCol w:w="1260"/>
        <w:gridCol w:w="3780"/>
      </w:tblGrid>
      <w:tr w:rsidR="0085773A" w:rsidTr="0085773A"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85773A" w:rsidRDefault="0085773A">
            <w:pPr>
              <w:spacing w:line="276" w:lineRule="auto"/>
              <w:jc w:val="center"/>
              <w:rPr>
                <w:b/>
                <w:bCs/>
                <w:lang w:val="be-BY" w:eastAsia="en-US"/>
              </w:rPr>
            </w:pPr>
            <w:r>
              <w:rPr>
                <w:b/>
                <w:bCs/>
                <w:lang w:eastAsia="en-US"/>
              </w:rPr>
              <w:t>Баш</w:t>
            </w:r>
            <w:proofErr w:type="gramStart"/>
            <w:r>
              <w:rPr>
                <w:b/>
                <w:bCs/>
                <w:lang w:val="be-BY" w:eastAsia="en-US"/>
              </w:rPr>
              <w:t>k</w:t>
            </w:r>
            <w:proofErr w:type="gramEnd"/>
            <w:r>
              <w:rPr>
                <w:b/>
                <w:bCs/>
                <w:lang w:val="be-BY" w:eastAsia="en-US"/>
              </w:rPr>
              <w:t>ортостан Республикаһы</w:t>
            </w:r>
          </w:p>
          <w:p w:rsidR="0085773A" w:rsidRDefault="0085773A">
            <w:pPr>
              <w:spacing w:line="276" w:lineRule="auto"/>
              <w:jc w:val="center"/>
              <w:rPr>
                <w:b/>
                <w:bCs/>
                <w:lang w:val="be-BY"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5773A" w:rsidRDefault="0085773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5773A" w:rsidRDefault="0085773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Республика Башкортостан</w:t>
            </w:r>
          </w:p>
          <w:p w:rsidR="0085773A" w:rsidRDefault="0085773A">
            <w:pPr>
              <w:spacing w:line="276" w:lineRule="auto"/>
              <w:jc w:val="center"/>
              <w:rPr>
                <w:b/>
                <w:bCs/>
                <w:lang w:val="be-BY" w:eastAsia="en-US"/>
              </w:rPr>
            </w:pPr>
          </w:p>
        </w:tc>
      </w:tr>
      <w:tr w:rsidR="0085773A" w:rsidTr="0085773A">
        <w:tc>
          <w:tcPr>
            <w:tcW w:w="442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85773A" w:rsidRDefault="008577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4ED11E" wp14:editId="1CB95912">
                      <wp:simplePos x="0" y="0"/>
                      <wp:positionH relativeFrom="column">
                        <wp:posOffset>2750820</wp:posOffset>
                      </wp:positionH>
                      <wp:positionV relativeFrom="paragraph">
                        <wp:posOffset>5080</wp:posOffset>
                      </wp:positionV>
                      <wp:extent cx="1010920" cy="1144905"/>
                      <wp:effectExtent l="0" t="0" r="0" b="0"/>
                      <wp:wrapNone/>
                      <wp:docPr id="5" name="Поле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0920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773A" w:rsidRDefault="0085773A" w:rsidP="0085773A">
                                  <w:r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6CD12AC" wp14:editId="745211E5">
                                        <wp:extent cx="819150" cy="1104900"/>
                                        <wp:effectExtent l="0" t="0" r="0" b="0"/>
                                        <wp:docPr id="1" name="Рисунок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9150" cy="1104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B856DFD" wp14:editId="18D936B0">
                                        <wp:extent cx="828675" cy="866775"/>
                                        <wp:effectExtent l="0" t="0" r="9525" b="9525"/>
                                        <wp:docPr id="2" name="Рисунок 21" descr="Описание: Gerb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1" descr="Описание: Gerb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866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4" o:spid="_x0000_s1026" type="#_x0000_t202" style="position:absolute;left:0;text-align:left;margin-left:216.6pt;margin-top:.4pt;width:79.6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wOswAIAALs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" filled="f" stroked="f">
                      <v:textbox>
                        <w:txbxContent>
                          <w:p w:rsidR="0085773A" w:rsidRDefault="0085773A" w:rsidP="0085773A"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6CD12AC" wp14:editId="745211E5">
                                  <wp:extent cx="819150" cy="1104900"/>
                                  <wp:effectExtent l="0" t="0" r="0" b="0"/>
                                  <wp:docPr id="1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B856DFD" wp14:editId="18D936B0">
                                  <wp:extent cx="828675" cy="866775"/>
                                  <wp:effectExtent l="0" t="0" r="9525" b="9525"/>
                                  <wp:docPr id="2" name="Рисунок 21" descr="Описание: 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1" descr="Описание: 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eastAsia="en-US"/>
              </w:rPr>
              <w:t>Благовар районы</w:t>
            </w:r>
          </w:p>
          <w:p w:rsidR="0085773A" w:rsidRDefault="0085773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муниципаль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районының</w:t>
            </w:r>
            <w:proofErr w:type="spellEnd"/>
          </w:p>
          <w:p w:rsidR="0085773A" w:rsidRDefault="0085773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Ҡашкалаша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ауыл</w:t>
            </w:r>
            <w:proofErr w:type="spellEnd"/>
            <w:r>
              <w:rPr>
                <w:lang w:eastAsia="en-US"/>
              </w:rPr>
              <w:t xml:space="preserve"> советы</w:t>
            </w:r>
          </w:p>
          <w:p w:rsidR="0085773A" w:rsidRDefault="0085773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ауыл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билә</w:t>
            </w:r>
            <w:proofErr w:type="gramStart"/>
            <w:r>
              <w:rPr>
                <w:lang w:eastAsia="en-US"/>
              </w:rPr>
              <w:t>м</w:t>
            </w:r>
            <w:proofErr w:type="gramEnd"/>
            <w:r>
              <w:rPr>
                <w:lang w:eastAsia="en-US"/>
              </w:rPr>
              <w:t>әһе</w:t>
            </w:r>
            <w:proofErr w:type="spellEnd"/>
          </w:p>
          <w:p w:rsidR="0085773A" w:rsidRDefault="008577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советы</w:t>
            </w:r>
          </w:p>
          <w:p w:rsidR="0085773A" w:rsidRDefault="0085773A">
            <w:pPr>
              <w:spacing w:line="276" w:lineRule="auto"/>
              <w:jc w:val="center"/>
              <w:rPr>
                <w:lang w:eastAsia="en-US"/>
              </w:rPr>
            </w:pPr>
          </w:p>
          <w:p w:rsidR="0085773A" w:rsidRDefault="0085773A">
            <w:pPr>
              <w:spacing w:line="27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452747, </w:t>
            </w:r>
            <w:r>
              <w:rPr>
                <w:lang w:eastAsia="en-US"/>
              </w:rPr>
              <w:t>Ҡ</w:t>
            </w:r>
            <w:r>
              <w:rPr>
                <w:lang w:val="be-BY" w:eastAsia="en-US"/>
              </w:rPr>
              <w:t>ашкалаша ауылы,</w:t>
            </w:r>
          </w:p>
          <w:p w:rsidR="0085773A" w:rsidRDefault="0085773A">
            <w:pPr>
              <w:spacing w:line="27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Совет урамы, 56</w:t>
            </w:r>
          </w:p>
          <w:p w:rsidR="0085773A" w:rsidRDefault="0085773A">
            <w:pPr>
              <w:spacing w:line="27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Тел. 8(34747) 2-84-38 факс 2-84-90</w:t>
            </w:r>
          </w:p>
          <w:p w:rsidR="0085773A" w:rsidRDefault="0085773A">
            <w:pPr>
              <w:spacing w:line="276" w:lineRule="auto"/>
              <w:jc w:val="center"/>
              <w:rPr>
                <w:lang w:val="sq-AL" w:eastAsia="en-US"/>
              </w:rPr>
            </w:pPr>
            <w:r>
              <w:rPr>
                <w:lang w:val="sq-AL" w:eastAsia="en-US"/>
              </w:rPr>
              <w:t>sp_kash@mail.ru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85773A" w:rsidRDefault="0085773A">
            <w:pPr>
              <w:spacing w:line="276" w:lineRule="auto"/>
              <w:jc w:val="center"/>
              <w:rPr>
                <w:lang w:val="be-BY" w:eastAsia="en-US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85773A" w:rsidRDefault="008577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</w:t>
            </w:r>
          </w:p>
          <w:p w:rsidR="0085773A" w:rsidRDefault="008577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сельского поселения </w:t>
            </w:r>
            <w:proofErr w:type="spellStart"/>
            <w:smartTag w:uri="urn:schemas-microsoft-com:office:smarttags" w:element="PersonName">
              <w:r>
                <w:rPr>
                  <w:lang w:eastAsia="en-US"/>
                </w:rPr>
                <w:t>Кашкалашинский</w:t>
              </w:r>
              <w:proofErr w:type="spellEnd"/>
              <w:r>
                <w:rPr>
                  <w:lang w:eastAsia="en-US"/>
                </w:rPr>
                <w:t xml:space="preserve"> сельсовет</w:t>
              </w:r>
            </w:smartTag>
          </w:p>
          <w:p w:rsidR="0085773A" w:rsidRDefault="008577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муниципального района</w:t>
            </w:r>
          </w:p>
          <w:p w:rsidR="0085773A" w:rsidRDefault="0085773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smartTag w:uri="urn:schemas-microsoft-com:office:smarttags" w:element="PersonName">
              <w:smartTagPr>
                <w:attr w:name="ProductID" w:val="Благоварский район"/>
              </w:smartTagPr>
              <w:r>
                <w:rPr>
                  <w:lang w:eastAsia="en-US"/>
                </w:rPr>
                <w:t>Благоварский</w:t>
              </w:r>
              <w:proofErr w:type="spellEnd"/>
              <w:r>
                <w:rPr>
                  <w:lang w:eastAsia="en-US"/>
                </w:rPr>
                <w:t xml:space="preserve"> район</w:t>
              </w:r>
            </w:smartTag>
          </w:p>
          <w:p w:rsidR="0085773A" w:rsidRDefault="0085773A">
            <w:pPr>
              <w:spacing w:line="276" w:lineRule="auto"/>
              <w:jc w:val="center"/>
              <w:rPr>
                <w:lang w:eastAsia="en-US"/>
              </w:rPr>
            </w:pPr>
          </w:p>
          <w:p w:rsidR="0085773A" w:rsidRDefault="0085773A">
            <w:pPr>
              <w:spacing w:line="27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452747, село Кашкалаши,</w:t>
            </w:r>
          </w:p>
          <w:p w:rsidR="0085773A" w:rsidRDefault="0085773A">
            <w:pPr>
              <w:spacing w:line="27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ул.Советская, 56</w:t>
            </w:r>
          </w:p>
          <w:p w:rsidR="0085773A" w:rsidRDefault="0085773A">
            <w:pPr>
              <w:spacing w:line="27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Тел. 8(34747) 2-84-38 факс 2-84-90</w:t>
            </w:r>
          </w:p>
          <w:p w:rsidR="0085773A" w:rsidRDefault="0085773A">
            <w:pPr>
              <w:spacing w:line="276" w:lineRule="auto"/>
              <w:jc w:val="center"/>
              <w:rPr>
                <w:lang w:val="be-BY" w:eastAsia="en-US"/>
              </w:rPr>
            </w:pPr>
            <w:r>
              <w:rPr>
                <w:lang w:val="sq-AL" w:eastAsia="en-US"/>
              </w:rPr>
              <w:t>sp_kash@mail.ru</w:t>
            </w:r>
          </w:p>
        </w:tc>
      </w:tr>
    </w:tbl>
    <w:p w:rsidR="0085773A" w:rsidRDefault="0085773A" w:rsidP="0085773A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85773A" w:rsidRDefault="0085773A" w:rsidP="0085773A">
      <w:pPr>
        <w:jc w:val="center"/>
        <w:rPr>
          <w:b/>
        </w:rPr>
      </w:pPr>
      <w:r>
        <w:rPr>
          <w:b/>
        </w:rPr>
        <w:t>ҠАРАР</w:t>
      </w:r>
      <w:r>
        <w:rPr>
          <w:b/>
        </w:rPr>
        <w:tab/>
        <w:t xml:space="preserve">                                                                            РЕШЕНИЕ</w:t>
      </w:r>
    </w:p>
    <w:p w:rsidR="0085773A" w:rsidRDefault="0085773A" w:rsidP="0085773A">
      <w:pPr>
        <w:rPr>
          <w:b/>
        </w:rPr>
      </w:pPr>
    </w:p>
    <w:p w:rsidR="0085773A" w:rsidRDefault="0085773A" w:rsidP="008577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порядке оформления прав пользования муниципальным имуществом сельского поселения </w:t>
      </w:r>
      <w:proofErr w:type="spellStart"/>
      <w:r>
        <w:rPr>
          <w:b/>
          <w:sz w:val="26"/>
          <w:szCs w:val="26"/>
        </w:rPr>
        <w:t>Кашкалашинский</w:t>
      </w:r>
      <w:proofErr w:type="spellEnd"/>
      <w:r>
        <w:rPr>
          <w:b/>
          <w:sz w:val="26"/>
          <w:szCs w:val="26"/>
        </w:rPr>
        <w:t xml:space="preserve"> сельсовет муниципального района </w:t>
      </w:r>
      <w:proofErr w:type="spellStart"/>
      <w:r>
        <w:rPr>
          <w:b/>
          <w:sz w:val="26"/>
          <w:szCs w:val="26"/>
        </w:rPr>
        <w:t>Благоварский</w:t>
      </w:r>
      <w:proofErr w:type="spellEnd"/>
      <w:r>
        <w:rPr>
          <w:b/>
          <w:sz w:val="26"/>
          <w:szCs w:val="26"/>
        </w:rPr>
        <w:t xml:space="preserve"> район Республики Башкортостан и об определении годовой арендной платы за пользование муниципальным имуществом сельского поселения </w:t>
      </w:r>
      <w:proofErr w:type="spellStart"/>
      <w:r>
        <w:rPr>
          <w:b/>
          <w:sz w:val="26"/>
          <w:szCs w:val="26"/>
        </w:rPr>
        <w:t>Кашкалашинский</w:t>
      </w:r>
      <w:proofErr w:type="spellEnd"/>
      <w:r>
        <w:rPr>
          <w:b/>
          <w:sz w:val="26"/>
          <w:szCs w:val="26"/>
        </w:rPr>
        <w:t xml:space="preserve"> сельсовет муниципального район </w:t>
      </w:r>
      <w:proofErr w:type="spellStart"/>
      <w:r>
        <w:rPr>
          <w:b/>
          <w:sz w:val="26"/>
          <w:szCs w:val="26"/>
        </w:rPr>
        <w:t>Благоварский</w:t>
      </w:r>
      <w:proofErr w:type="spellEnd"/>
      <w:r>
        <w:rPr>
          <w:b/>
          <w:sz w:val="26"/>
          <w:szCs w:val="26"/>
        </w:rPr>
        <w:t xml:space="preserve"> район   Республики Башкортостан</w:t>
      </w:r>
    </w:p>
    <w:p w:rsidR="0085773A" w:rsidRDefault="0085773A" w:rsidP="0085773A">
      <w:pPr>
        <w:jc w:val="center"/>
        <w:rPr>
          <w:b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bCs/>
          <w:color w:val="26282F"/>
          <w:sz w:val="26"/>
          <w:szCs w:val="26"/>
        </w:rPr>
        <w:t xml:space="preserve">В соответствии со статьей 51 Федерального закона от 6 октября 2003 года № 131-ФЗ «Об общих принципах организации местного самоуправления в </w:t>
      </w:r>
      <w:r>
        <w:rPr>
          <w:bCs/>
          <w:color w:val="26282F"/>
          <w:sz w:val="26"/>
          <w:szCs w:val="26"/>
        </w:rPr>
        <w:t>Российской Федерации»</w:t>
      </w:r>
      <w:r>
        <w:rPr>
          <w:bCs/>
          <w:sz w:val="26"/>
          <w:szCs w:val="26"/>
        </w:rPr>
        <w:t xml:space="preserve">, руководствуясь </w:t>
      </w:r>
      <w:r>
        <w:rPr>
          <w:bCs/>
          <w:color w:val="26282F"/>
          <w:sz w:val="26"/>
          <w:szCs w:val="26"/>
        </w:rPr>
        <w:t xml:space="preserve">Постановлением Правительства Республики Башкортостан от 29 декабря 2007 года № 403 «О порядке оформления прав пользования государственным имуществом Республики Башкортостан и об определении годовой арендной платы за пользование государственным имуществом Республики Башкортостан»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Совет сельского поселения </w:t>
      </w:r>
      <w:proofErr w:type="spellStart"/>
      <w:r>
        <w:rPr>
          <w:rFonts w:ascii="Times New Roman CYR" w:hAnsi="Times New Roman CYR" w:cs="Times New Roman CYR"/>
          <w:bCs/>
          <w:sz w:val="26"/>
          <w:szCs w:val="26"/>
        </w:rPr>
        <w:t>Кашкалашинский</w:t>
      </w:r>
      <w:proofErr w:type="spellEnd"/>
      <w:r>
        <w:rPr>
          <w:rFonts w:ascii="Times New Roman CYR" w:hAnsi="Times New Roman CYR" w:cs="Times New Roman CYR"/>
          <w:bCs/>
          <w:sz w:val="26"/>
          <w:szCs w:val="26"/>
        </w:rPr>
        <w:t xml:space="preserve"> сельсовет муниципального</w:t>
      </w:r>
      <w:proofErr w:type="gramEnd"/>
      <w:r>
        <w:rPr>
          <w:rFonts w:ascii="Times New Roman CYR" w:hAnsi="Times New Roman CYR" w:cs="Times New Roman CYR"/>
          <w:bCs/>
          <w:sz w:val="26"/>
          <w:szCs w:val="26"/>
        </w:rPr>
        <w:t xml:space="preserve"> района </w:t>
      </w:r>
      <w:proofErr w:type="spellStart"/>
      <w:r>
        <w:rPr>
          <w:rFonts w:ascii="Times New Roman CYR" w:hAnsi="Times New Roman CYR" w:cs="Times New Roman CYR"/>
          <w:bCs/>
          <w:sz w:val="26"/>
          <w:szCs w:val="26"/>
        </w:rPr>
        <w:t>Благоварский</w:t>
      </w:r>
      <w:proofErr w:type="spellEnd"/>
      <w:r>
        <w:rPr>
          <w:rFonts w:ascii="Times New Roman CYR" w:hAnsi="Times New Roman CYR" w:cs="Times New Roman CYR"/>
          <w:bCs/>
          <w:sz w:val="26"/>
          <w:szCs w:val="26"/>
        </w:rPr>
        <w:t xml:space="preserve"> район Республики Башкортостан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решил</w:t>
      </w:r>
      <w:r>
        <w:rPr>
          <w:rFonts w:ascii="Times New Roman CYR" w:hAnsi="Times New Roman CYR" w:cs="Times New Roman CYR"/>
          <w:bCs/>
          <w:sz w:val="26"/>
          <w:szCs w:val="26"/>
        </w:rPr>
        <w:t>:</w:t>
      </w:r>
    </w:p>
    <w:p w:rsidR="0085773A" w:rsidRDefault="0085773A" w:rsidP="0085773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прилагаемые:</w:t>
      </w:r>
    </w:p>
    <w:bookmarkStart w:id="0" w:name="sub_12"/>
    <w:p w:rsidR="0085773A" w:rsidRDefault="0085773A" w:rsidP="0085773A">
      <w:pPr>
        <w:ind w:firstLine="708"/>
        <w:jc w:val="both"/>
        <w:rPr>
          <w:sz w:val="26"/>
          <w:szCs w:val="26"/>
        </w:rPr>
      </w:pPr>
      <w:r>
        <w:fldChar w:fldCharType="begin"/>
      </w:r>
      <w:r>
        <w:instrText xml:space="preserve"> HYPERLINK "file:///D:\\Рабочий%20стол\\СОВЕТ\\Протоколы%20СП\\2024\\22.11.2024-протокол.docx" \l "sub_901" </w:instrText>
      </w:r>
      <w:r>
        <w:fldChar w:fldCharType="separate"/>
      </w:r>
      <w:r>
        <w:rPr>
          <w:rStyle w:val="a3"/>
          <w:rFonts w:cs="Times New Roman CYR"/>
          <w:b/>
          <w:color w:val="106BBE"/>
          <w:sz w:val="26"/>
          <w:szCs w:val="26"/>
          <w:u w:val="none"/>
        </w:rPr>
        <w:t>Порядок</w:t>
      </w:r>
      <w:r>
        <w:fldChar w:fldCharType="end"/>
      </w:r>
      <w:r>
        <w:rPr>
          <w:sz w:val="26"/>
          <w:szCs w:val="26"/>
        </w:rPr>
        <w:t xml:space="preserve"> оформления прав пользования муниципальным имуществом сельского поселения </w:t>
      </w:r>
      <w:proofErr w:type="spellStart"/>
      <w:r>
        <w:rPr>
          <w:sz w:val="26"/>
          <w:szCs w:val="26"/>
        </w:rPr>
        <w:t>Кашкалашинский</w:t>
      </w:r>
      <w:proofErr w:type="spellEnd"/>
      <w:r>
        <w:rPr>
          <w:sz w:val="26"/>
          <w:szCs w:val="26"/>
        </w:rPr>
        <w:t xml:space="preserve"> сельсовет муниципального района </w:t>
      </w:r>
      <w:proofErr w:type="spellStart"/>
      <w:r>
        <w:rPr>
          <w:sz w:val="26"/>
          <w:szCs w:val="26"/>
        </w:rPr>
        <w:t>Благоварский</w:t>
      </w:r>
      <w:proofErr w:type="spellEnd"/>
      <w:r>
        <w:rPr>
          <w:sz w:val="26"/>
          <w:szCs w:val="26"/>
        </w:rPr>
        <w:t xml:space="preserve"> район Республики Башкортостан;</w:t>
      </w:r>
    </w:p>
    <w:bookmarkEnd w:id="0"/>
    <w:p w:rsidR="0085773A" w:rsidRDefault="0085773A" w:rsidP="0085773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fldChar w:fldCharType="begin"/>
      </w:r>
      <w:r>
        <w:rPr>
          <w:b/>
          <w:sz w:val="26"/>
          <w:szCs w:val="26"/>
        </w:rPr>
        <w:instrText xml:space="preserve"> HYPERLINK "file:///D:\\Рабочий%20стол\\СОВЕТ\\Протоколы%20СП\\2024\\22.11.2024-протокол.docx" \l "sub_902" </w:instrText>
      </w:r>
      <w:r>
        <w:rPr>
          <w:b/>
          <w:sz w:val="26"/>
          <w:szCs w:val="26"/>
        </w:rPr>
        <w:fldChar w:fldCharType="separate"/>
      </w:r>
      <w:r>
        <w:rPr>
          <w:rStyle w:val="a3"/>
          <w:rFonts w:cs="Times New Roman CYR"/>
          <w:b/>
          <w:color w:val="106BBE"/>
          <w:sz w:val="26"/>
          <w:szCs w:val="26"/>
          <w:u w:val="none"/>
        </w:rPr>
        <w:t>Методику</w:t>
      </w:r>
      <w:r>
        <w:rPr>
          <w:b/>
          <w:sz w:val="26"/>
          <w:szCs w:val="26"/>
        </w:rPr>
        <w:fldChar w:fldCharType="end"/>
      </w:r>
      <w:r>
        <w:rPr>
          <w:sz w:val="26"/>
          <w:szCs w:val="26"/>
        </w:rPr>
        <w:t xml:space="preserve"> определения годовой арендной платы за пользование муниципальным имуществом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  <w:bCs/>
          <w:sz w:val="26"/>
          <w:szCs w:val="26"/>
        </w:rPr>
        <w:t>Кашкалашинский</w:t>
      </w:r>
      <w:proofErr w:type="spellEnd"/>
      <w:r>
        <w:rPr>
          <w:rFonts w:ascii="Times New Roman CYR" w:hAnsi="Times New Roman CYR" w:cs="Times New Roman CYR"/>
          <w:bCs/>
          <w:sz w:val="26"/>
          <w:szCs w:val="26"/>
        </w:rPr>
        <w:t xml:space="preserve"> сельсовет </w:t>
      </w:r>
      <w:r>
        <w:rPr>
          <w:sz w:val="26"/>
          <w:szCs w:val="26"/>
        </w:rPr>
        <w:t xml:space="preserve">муниципального района </w:t>
      </w:r>
      <w:proofErr w:type="spellStart"/>
      <w:r>
        <w:rPr>
          <w:sz w:val="26"/>
          <w:szCs w:val="26"/>
        </w:rPr>
        <w:t>Благоварский</w:t>
      </w:r>
      <w:proofErr w:type="spellEnd"/>
      <w:r>
        <w:rPr>
          <w:sz w:val="26"/>
          <w:szCs w:val="26"/>
        </w:rPr>
        <w:t xml:space="preserve"> район Республики Башкортостан.</w:t>
      </w:r>
    </w:p>
    <w:p w:rsidR="0085773A" w:rsidRDefault="0085773A" w:rsidP="0085773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Администрации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  <w:bCs/>
          <w:sz w:val="26"/>
          <w:szCs w:val="26"/>
        </w:rPr>
        <w:t>Кашкалашинский</w:t>
      </w:r>
      <w:proofErr w:type="spellEnd"/>
      <w:r>
        <w:rPr>
          <w:rFonts w:ascii="Times New Roman CYR" w:hAnsi="Times New Roman CYR" w:cs="Times New Roman CYR"/>
          <w:bCs/>
          <w:sz w:val="26"/>
          <w:szCs w:val="26"/>
        </w:rPr>
        <w:t xml:space="preserve"> сельсовет </w:t>
      </w:r>
      <w:r>
        <w:rPr>
          <w:sz w:val="26"/>
          <w:szCs w:val="26"/>
        </w:rPr>
        <w:t xml:space="preserve">муниципального района </w:t>
      </w:r>
      <w:proofErr w:type="spellStart"/>
      <w:r>
        <w:rPr>
          <w:sz w:val="26"/>
          <w:szCs w:val="26"/>
        </w:rPr>
        <w:t>Благоварский</w:t>
      </w:r>
      <w:proofErr w:type="spellEnd"/>
      <w:r>
        <w:rPr>
          <w:sz w:val="26"/>
          <w:szCs w:val="26"/>
        </w:rPr>
        <w:t xml:space="preserve"> район Республики Башкортостан разработать и утвердить в установленном порядке  примерные формы документов по оформлению прав пользования муниципальным имуществом сельского поселения </w:t>
      </w:r>
      <w:proofErr w:type="spellStart"/>
      <w:r>
        <w:rPr>
          <w:sz w:val="26"/>
          <w:szCs w:val="26"/>
        </w:rPr>
        <w:t>Кашкалашинский</w:t>
      </w:r>
      <w:proofErr w:type="spellEnd"/>
      <w:r>
        <w:rPr>
          <w:sz w:val="26"/>
          <w:szCs w:val="26"/>
        </w:rPr>
        <w:t xml:space="preserve"> сельсовет муниципального района </w:t>
      </w:r>
      <w:proofErr w:type="spellStart"/>
      <w:r>
        <w:rPr>
          <w:sz w:val="26"/>
          <w:szCs w:val="26"/>
        </w:rPr>
        <w:t>Благоварский</w:t>
      </w:r>
      <w:proofErr w:type="spellEnd"/>
      <w:r>
        <w:rPr>
          <w:sz w:val="26"/>
          <w:szCs w:val="26"/>
        </w:rPr>
        <w:t xml:space="preserve"> район Республики Башкортостан.</w:t>
      </w:r>
    </w:p>
    <w:p w:rsidR="0085773A" w:rsidRDefault="0085773A" w:rsidP="0085773A">
      <w:pPr>
        <w:ind w:firstLine="708"/>
        <w:jc w:val="both"/>
        <w:rPr>
          <w:sz w:val="26"/>
          <w:szCs w:val="26"/>
        </w:rPr>
      </w:pPr>
      <w:bookmarkStart w:id="1" w:name="sub_4"/>
      <w:r>
        <w:rPr>
          <w:sz w:val="26"/>
          <w:szCs w:val="26"/>
        </w:rPr>
        <w:t xml:space="preserve">3. Установить, что при передаче в аренду муниципального имущества, находящегося в муниципальной собственности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  <w:bCs/>
          <w:sz w:val="26"/>
          <w:szCs w:val="26"/>
        </w:rPr>
        <w:t>Кашкалашинский</w:t>
      </w:r>
      <w:proofErr w:type="spellEnd"/>
      <w:r>
        <w:rPr>
          <w:rFonts w:ascii="Times New Roman CYR" w:hAnsi="Times New Roman CYR" w:cs="Times New Roman CYR"/>
          <w:bCs/>
          <w:sz w:val="26"/>
          <w:szCs w:val="26"/>
        </w:rPr>
        <w:t xml:space="preserve"> сельсовет </w:t>
      </w:r>
      <w:r>
        <w:rPr>
          <w:sz w:val="26"/>
          <w:szCs w:val="26"/>
        </w:rPr>
        <w:t xml:space="preserve">муниципального района </w:t>
      </w:r>
      <w:proofErr w:type="spellStart"/>
      <w:r>
        <w:rPr>
          <w:sz w:val="26"/>
          <w:szCs w:val="26"/>
        </w:rPr>
        <w:t>Благоварский</w:t>
      </w:r>
      <w:proofErr w:type="spellEnd"/>
      <w:r>
        <w:rPr>
          <w:sz w:val="26"/>
          <w:szCs w:val="26"/>
        </w:rPr>
        <w:t xml:space="preserve"> район </w:t>
      </w:r>
      <w:r>
        <w:rPr>
          <w:sz w:val="26"/>
          <w:szCs w:val="26"/>
        </w:rPr>
        <w:lastRenderedPageBreak/>
        <w:t>Республики Башкортостан, арендная плата после уплаты налога на добавленную стоимость перечисляется в порядке, установленном законодательством.</w:t>
      </w:r>
    </w:p>
    <w:p w:rsidR="0085773A" w:rsidRDefault="0085773A" w:rsidP="0085773A">
      <w:pPr>
        <w:ind w:firstLine="708"/>
        <w:jc w:val="both"/>
        <w:rPr>
          <w:sz w:val="26"/>
          <w:szCs w:val="26"/>
        </w:rPr>
      </w:pPr>
      <w:bookmarkStart w:id="2" w:name="sub_4009"/>
      <w:bookmarkEnd w:id="1"/>
      <w:r>
        <w:rPr>
          <w:sz w:val="26"/>
          <w:szCs w:val="26"/>
        </w:rPr>
        <w:t xml:space="preserve">4. </w:t>
      </w:r>
      <w:bookmarkEnd w:id="2"/>
      <w:r>
        <w:rPr>
          <w:sz w:val="26"/>
          <w:szCs w:val="26"/>
        </w:rPr>
        <w:t xml:space="preserve">Признать утратившими силу решения Совета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  <w:bCs/>
          <w:sz w:val="26"/>
          <w:szCs w:val="26"/>
        </w:rPr>
        <w:t>Кашкалашинский</w:t>
      </w:r>
      <w:proofErr w:type="spellEnd"/>
      <w:r>
        <w:rPr>
          <w:rFonts w:ascii="Times New Roman CYR" w:hAnsi="Times New Roman CYR" w:cs="Times New Roman CYR"/>
          <w:bCs/>
          <w:sz w:val="26"/>
          <w:szCs w:val="26"/>
        </w:rPr>
        <w:t xml:space="preserve"> сельсовет </w:t>
      </w:r>
      <w:r>
        <w:rPr>
          <w:sz w:val="26"/>
          <w:szCs w:val="26"/>
        </w:rPr>
        <w:t xml:space="preserve">муниципального района </w:t>
      </w:r>
      <w:proofErr w:type="spellStart"/>
      <w:r>
        <w:rPr>
          <w:sz w:val="26"/>
          <w:szCs w:val="26"/>
        </w:rPr>
        <w:t>Благоварский</w:t>
      </w:r>
      <w:proofErr w:type="spellEnd"/>
      <w:r>
        <w:rPr>
          <w:sz w:val="26"/>
          <w:szCs w:val="26"/>
        </w:rPr>
        <w:t xml:space="preserve"> район Республики Башкортостан:</w:t>
      </w:r>
    </w:p>
    <w:p w:rsidR="0085773A" w:rsidRDefault="0085773A" w:rsidP="0085773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23 августа 2018 г. № 17-160  «О порядке оформления прав пользования муниципальным имуществом сельского поселения </w:t>
      </w:r>
      <w:proofErr w:type="spellStart"/>
      <w:r>
        <w:rPr>
          <w:sz w:val="26"/>
          <w:szCs w:val="26"/>
        </w:rPr>
        <w:t>Кашкалашинский</w:t>
      </w:r>
      <w:proofErr w:type="spellEnd"/>
      <w:r>
        <w:rPr>
          <w:sz w:val="26"/>
          <w:szCs w:val="26"/>
        </w:rPr>
        <w:t xml:space="preserve"> сельсовет муниципального района </w:t>
      </w:r>
      <w:proofErr w:type="spellStart"/>
      <w:r>
        <w:rPr>
          <w:sz w:val="26"/>
          <w:szCs w:val="26"/>
        </w:rPr>
        <w:t>Благоварский</w:t>
      </w:r>
      <w:proofErr w:type="spellEnd"/>
      <w:r>
        <w:rPr>
          <w:sz w:val="26"/>
          <w:szCs w:val="26"/>
        </w:rPr>
        <w:t xml:space="preserve"> район Республики Башкортостан и методики определения годовой арендной платы за пользование муниципальным имуществом сельского поселения </w:t>
      </w:r>
      <w:proofErr w:type="spellStart"/>
      <w:r>
        <w:rPr>
          <w:sz w:val="26"/>
          <w:szCs w:val="26"/>
        </w:rPr>
        <w:t>Кашкалашинский</w:t>
      </w:r>
      <w:proofErr w:type="spellEnd"/>
      <w:r>
        <w:rPr>
          <w:sz w:val="26"/>
          <w:szCs w:val="26"/>
        </w:rPr>
        <w:t xml:space="preserve"> сельсовет муниципального района </w:t>
      </w:r>
      <w:proofErr w:type="spellStart"/>
      <w:r>
        <w:rPr>
          <w:sz w:val="26"/>
          <w:szCs w:val="26"/>
        </w:rPr>
        <w:t>Благоварский</w:t>
      </w:r>
      <w:proofErr w:type="spellEnd"/>
      <w:r>
        <w:rPr>
          <w:sz w:val="26"/>
          <w:szCs w:val="26"/>
        </w:rPr>
        <w:t xml:space="preserve"> район»;</w:t>
      </w:r>
    </w:p>
    <w:p w:rsidR="0085773A" w:rsidRDefault="0085773A" w:rsidP="0085773A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от 12 февраля  2019 года № 22-207 «</w:t>
      </w:r>
      <w:r>
        <w:rPr>
          <w:bCs/>
          <w:sz w:val="26"/>
          <w:szCs w:val="26"/>
        </w:rPr>
        <w:t xml:space="preserve">О внесении изменений  в решение Совета сельского поселения </w:t>
      </w:r>
      <w:proofErr w:type="spellStart"/>
      <w:r>
        <w:rPr>
          <w:bCs/>
          <w:sz w:val="26"/>
          <w:szCs w:val="26"/>
        </w:rPr>
        <w:t>Кашкалашинский</w:t>
      </w:r>
      <w:proofErr w:type="spellEnd"/>
      <w:r>
        <w:rPr>
          <w:bCs/>
          <w:sz w:val="26"/>
          <w:szCs w:val="26"/>
        </w:rPr>
        <w:t xml:space="preserve"> сельсовет муниципального района </w:t>
      </w:r>
      <w:proofErr w:type="spellStart"/>
      <w:r>
        <w:rPr>
          <w:bCs/>
          <w:sz w:val="26"/>
          <w:szCs w:val="26"/>
        </w:rPr>
        <w:t>Благоварский</w:t>
      </w:r>
      <w:proofErr w:type="spellEnd"/>
      <w:r>
        <w:rPr>
          <w:bCs/>
          <w:sz w:val="26"/>
          <w:szCs w:val="26"/>
        </w:rPr>
        <w:t xml:space="preserve"> район Республики Башкортостан от 23 августа 2018 года   № 17-160 «О порядке оформления прав пользования муниципальным имуществом сельского поселения </w:t>
      </w:r>
      <w:proofErr w:type="spellStart"/>
      <w:r>
        <w:rPr>
          <w:bCs/>
          <w:sz w:val="26"/>
          <w:szCs w:val="26"/>
        </w:rPr>
        <w:t>Кашкалашинский</w:t>
      </w:r>
      <w:proofErr w:type="spellEnd"/>
      <w:r>
        <w:rPr>
          <w:bCs/>
          <w:sz w:val="26"/>
          <w:szCs w:val="26"/>
        </w:rPr>
        <w:t xml:space="preserve"> сельсовет муниципального района </w:t>
      </w:r>
      <w:proofErr w:type="spellStart"/>
      <w:r>
        <w:rPr>
          <w:bCs/>
          <w:sz w:val="26"/>
          <w:szCs w:val="26"/>
        </w:rPr>
        <w:t>Благоварский</w:t>
      </w:r>
      <w:proofErr w:type="spellEnd"/>
      <w:r>
        <w:rPr>
          <w:bCs/>
          <w:sz w:val="26"/>
          <w:szCs w:val="26"/>
        </w:rPr>
        <w:t xml:space="preserve"> район Республики Башкортостан об определении годовой арендной платы за пользование муниципальным имуществом муниципального района </w:t>
      </w:r>
      <w:proofErr w:type="spellStart"/>
      <w:r>
        <w:rPr>
          <w:bCs/>
          <w:sz w:val="26"/>
          <w:szCs w:val="26"/>
        </w:rPr>
        <w:t>Благоварский</w:t>
      </w:r>
      <w:proofErr w:type="spellEnd"/>
      <w:r>
        <w:rPr>
          <w:bCs/>
          <w:sz w:val="26"/>
          <w:szCs w:val="26"/>
        </w:rPr>
        <w:t xml:space="preserve"> район Республики Башкортостан».</w:t>
      </w:r>
      <w:proofErr w:type="gramEnd"/>
    </w:p>
    <w:p w:rsidR="0085773A" w:rsidRDefault="0085773A" w:rsidP="0085773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85773A" w:rsidRDefault="0085773A" w:rsidP="0085773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Обнародовать данное решение на информационном стенде сельского поселения </w:t>
      </w:r>
      <w:proofErr w:type="spellStart"/>
      <w:r>
        <w:rPr>
          <w:sz w:val="26"/>
          <w:szCs w:val="26"/>
        </w:rPr>
        <w:t>Кашкалашинский</w:t>
      </w:r>
      <w:proofErr w:type="spellEnd"/>
      <w:r>
        <w:rPr>
          <w:sz w:val="26"/>
          <w:szCs w:val="26"/>
        </w:rPr>
        <w:t xml:space="preserve"> сельсовет по адресу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с. </w:t>
      </w:r>
      <w:proofErr w:type="spellStart"/>
      <w:r>
        <w:rPr>
          <w:sz w:val="26"/>
          <w:szCs w:val="26"/>
        </w:rPr>
        <w:t>Кашкалаши</w:t>
      </w:r>
      <w:proofErr w:type="spellEnd"/>
      <w:r>
        <w:rPr>
          <w:sz w:val="26"/>
          <w:szCs w:val="26"/>
        </w:rPr>
        <w:t>, ул. Советская, 56 и разместить на официальном сайте сельского поселения.</w:t>
      </w:r>
    </w:p>
    <w:p w:rsidR="0085773A" w:rsidRDefault="0085773A" w:rsidP="0085773A">
      <w:pPr>
        <w:outlineLvl w:val="0"/>
        <w:rPr>
          <w:sz w:val="26"/>
          <w:szCs w:val="26"/>
        </w:rPr>
      </w:pPr>
    </w:p>
    <w:p w:rsidR="0085773A" w:rsidRDefault="0085773A" w:rsidP="0085773A">
      <w:pPr>
        <w:outlineLvl w:val="0"/>
        <w:rPr>
          <w:sz w:val="26"/>
          <w:szCs w:val="26"/>
        </w:rPr>
      </w:pPr>
    </w:p>
    <w:p w:rsidR="0085773A" w:rsidRDefault="0085773A" w:rsidP="0085773A">
      <w:pPr>
        <w:rPr>
          <w:sz w:val="26"/>
          <w:szCs w:val="26"/>
        </w:rPr>
      </w:pPr>
      <w:r>
        <w:rPr>
          <w:sz w:val="26"/>
          <w:szCs w:val="26"/>
        </w:rPr>
        <w:t xml:space="preserve">Глава   сельского поселения </w:t>
      </w:r>
    </w:p>
    <w:p w:rsidR="0085773A" w:rsidRDefault="0085773A" w:rsidP="0085773A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Кашкалашинский</w:t>
      </w:r>
      <w:proofErr w:type="spellEnd"/>
      <w:r>
        <w:rPr>
          <w:sz w:val="26"/>
          <w:szCs w:val="26"/>
        </w:rPr>
        <w:t xml:space="preserve"> сельсовет</w:t>
      </w:r>
    </w:p>
    <w:p w:rsidR="0085773A" w:rsidRDefault="0085773A" w:rsidP="0085773A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 </w:t>
      </w:r>
      <w:proofErr w:type="spellStart"/>
      <w:r>
        <w:rPr>
          <w:sz w:val="26"/>
          <w:szCs w:val="26"/>
        </w:rPr>
        <w:t>Благоварский</w:t>
      </w:r>
      <w:proofErr w:type="spellEnd"/>
      <w:r>
        <w:rPr>
          <w:sz w:val="26"/>
          <w:szCs w:val="26"/>
        </w:rPr>
        <w:t xml:space="preserve"> </w:t>
      </w:r>
    </w:p>
    <w:p w:rsidR="0085773A" w:rsidRDefault="0085773A" w:rsidP="0085773A">
      <w:pPr>
        <w:rPr>
          <w:sz w:val="26"/>
          <w:szCs w:val="26"/>
        </w:rPr>
      </w:pPr>
      <w:r>
        <w:rPr>
          <w:sz w:val="26"/>
          <w:szCs w:val="26"/>
        </w:rPr>
        <w:t xml:space="preserve">район Республики Башкортостан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proofErr w:type="spellStart"/>
      <w:r>
        <w:rPr>
          <w:sz w:val="26"/>
          <w:szCs w:val="26"/>
        </w:rPr>
        <w:t>Б.Бикмеев</w:t>
      </w:r>
      <w:proofErr w:type="spellEnd"/>
    </w:p>
    <w:p w:rsidR="0085773A" w:rsidRDefault="0085773A" w:rsidP="0085773A">
      <w:pPr>
        <w:rPr>
          <w:sz w:val="26"/>
          <w:szCs w:val="26"/>
        </w:rPr>
      </w:pPr>
    </w:p>
    <w:p w:rsidR="0085773A" w:rsidRDefault="0085773A" w:rsidP="0085773A">
      <w:pPr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Кашкалаши</w:t>
      </w:r>
      <w:proofErr w:type="spellEnd"/>
    </w:p>
    <w:p w:rsidR="0085773A" w:rsidRDefault="0085773A" w:rsidP="0085773A">
      <w:pPr>
        <w:rPr>
          <w:sz w:val="26"/>
          <w:szCs w:val="26"/>
        </w:rPr>
      </w:pPr>
      <w:r>
        <w:rPr>
          <w:sz w:val="26"/>
          <w:szCs w:val="26"/>
        </w:rPr>
        <w:t>22 ноября  2024 г</w:t>
      </w:r>
    </w:p>
    <w:p w:rsidR="0085773A" w:rsidRDefault="0085773A" w:rsidP="0085773A">
      <w:pPr>
        <w:rPr>
          <w:sz w:val="26"/>
          <w:szCs w:val="26"/>
        </w:rPr>
      </w:pPr>
      <w:r>
        <w:rPr>
          <w:sz w:val="26"/>
          <w:szCs w:val="26"/>
        </w:rPr>
        <w:t xml:space="preserve">№  3-32 </w:t>
      </w:r>
    </w:p>
    <w:p w:rsidR="0085773A" w:rsidRDefault="0085773A" w:rsidP="0085773A">
      <w:pPr>
        <w:rPr>
          <w:sz w:val="26"/>
          <w:szCs w:val="26"/>
        </w:rPr>
      </w:pPr>
    </w:p>
    <w:p w:rsidR="0085773A" w:rsidRDefault="0085773A" w:rsidP="0085773A">
      <w:pPr>
        <w:rPr>
          <w:sz w:val="26"/>
          <w:szCs w:val="26"/>
        </w:rPr>
      </w:pPr>
    </w:p>
    <w:p w:rsidR="0085773A" w:rsidRDefault="0085773A" w:rsidP="0085773A">
      <w:pPr>
        <w:rPr>
          <w:sz w:val="26"/>
          <w:szCs w:val="26"/>
        </w:rPr>
      </w:pPr>
    </w:p>
    <w:p w:rsidR="0085773A" w:rsidRDefault="0085773A" w:rsidP="0085773A">
      <w:pPr>
        <w:rPr>
          <w:sz w:val="26"/>
          <w:szCs w:val="26"/>
        </w:rPr>
      </w:pPr>
    </w:p>
    <w:p w:rsidR="0085773A" w:rsidRDefault="0085773A" w:rsidP="0085773A">
      <w:pPr>
        <w:rPr>
          <w:sz w:val="26"/>
          <w:szCs w:val="26"/>
        </w:rPr>
      </w:pPr>
    </w:p>
    <w:p w:rsidR="0085773A" w:rsidRDefault="0085773A" w:rsidP="0085773A">
      <w:pPr>
        <w:rPr>
          <w:sz w:val="26"/>
          <w:szCs w:val="26"/>
        </w:rPr>
      </w:pPr>
    </w:p>
    <w:p w:rsidR="0085773A" w:rsidRDefault="0085773A" w:rsidP="0085773A">
      <w:pPr>
        <w:rPr>
          <w:sz w:val="26"/>
          <w:szCs w:val="26"/>
        </w:rPr>
      </w:pPr>
    </w:p>
    <w:p w:rsidR="0085773A" w:rsidRDefault="0085773A" w:rsidP="0085773A">
      <w:pPr>
        <w:rPr>
          <w:sz w:val="26"/>
          <w:szCs w:val="26"/>
        </w:rPr>
      </w:pPr>
    </w:p>
    <w:p w:rsidR="0085773A" w:rsidRDefault="0085773A" w:rsidP="0085773A">
      <w:pPr>
        <w:rPr>
          <w:sz w:val="26"/>
          <w:szCs w:val="26"/>
        </w:rPr>
      </w:pPr>
    </w:p>
    <w:p w:rsidR="0085773A" w:rsidRDefault="0085773A" w:rsidP="0085773A">
      <w:pPr>
        <w:rPr>
          <w:sz w:val="26"/>
          <w:szCs w:val="26"/>
        </w:rPr>
      </w:pPr>
    </w:p>
    <w:p w:rsidR="0085773A" w:rsidRDefault="0085773A" w:rsidP="0085773A">
      <w:pPr>
        <w:rPr>
          <w:sz w:val="26"/>
          <w:szCs w:val="26"/>
        </w:rPr>
      </w:pPr>
    </w:p>
    <w:p w:rsidR="0085773A" w:rsidRDefault="0085773A" w:rsidP="0085773A">
      <w:pPr>
        <w:rPr>
          <w:sz w:val="26"/>
          <w:szCs w:val="26"/>
        </w:rPr>
      </w:pPr>
    </w:p>
    <w:p w:rsidR="0085773A" w:rsidRDefault="0085773A" w:rsidP="0085773A">
      <w:pPr>
        <w:rPr>
          <w:sz w:val="26"/>
          <w:szCs w:val="26"/>
        </w:rPr>
      </w:pPr>
    </w:p>
    <w:p w:rsidR="0085773A" w:rsidRDefault="0085773A" w:rsidP="0085773A">
      <w:pPr>
        <w:rPr>
          <w:sz w:val="26"/>
          <w:szCs w:val="26"/>
        </w:rPr>
      </w:pPr>
    </w:p>
    <w:p w:rsidR="0085773A" w:rsidRDefault="0085773A" w:rsidP="0085773A">
      <w:pPr>
        <w:rPr>
          <w:sz w:val="26"/>
          <w:szCs w:val="26"/>
        </w:rPr>
      </w:pPr>
    </w:p>
    <w:p w:rsidR="0085773A" w:rsidRDefault="0085773A" w:rsidP="0085773A">
      <w:pPr>
        <w:rPr>
          <w:sz w:val="26"/>
          <w:szCs w:val="26"/>
        </w:rPr>
      </w:pPr>
    </w:p>
    <w:p w:rsidR="0085773A" w:rsidRDefault="0085773A" w:rsidP="0085773A">
      <w:pPr>
        <w:rPr>
          <w:sz w:val="26"/>
          <w:szCs w:val="26"/>
        </w:rPr>
      </w:pPr>
    </w:p>
    <w:p w:rsidR="0085773A" w:rsidRDefault="0085773A" w:rsidP="0085773A">
      <w:pPr>
        <w:rPr>
          <w:sz w:val="26"/>
          <w:szCs w:val="26"/>
        </w:rPr>
      </w:pPr>
    </w:p>
    <w:p w:rsidR="0085773A" w:rsidRDefault="0085773A" w:rsidP="0085773A">
      <w:pPr>
        <w:rPr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ind w:left="4680" w:firstLine="851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УТВЕРЖДЕН 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left="4680" w:firstLine="851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Решением Совета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left="4680" w:firstLine="851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Сельского поселения                                           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Кашкалашинский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left="4680" w:firstLine="851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от 22 ноября 2024 года № 3-32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3" w:name="sub_901"/>
      <w:r>
        <w:rPr>
          <w:b/>
          <w:sz w:val="26"/>
          <w:szCs w:val="26"/>
        </w:rPr>
        <w:t>Порядок</w:t>
      </w:r>
      <w:r>
        <w:rPr>
          <w:b/>
          <w:sz w:val="26"/>
          <w:szCs w:val="26"/>
        </w:rPr>
        <w:br/>
        <w:t xml:space="preserve">оформления прав пользования муниципальным имуществом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Кашкалашинский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сельсовет </w:t>
      </w:r>
      <w:r>
        <w:rPr>
          <w:b/>
          <w:sz w:val="26"/>
          <w:szCs w:val="26"/>
        </w:rPr>
        <w:t xml:space="preserve">муниципального района 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Благоварский</w:t>
      </w:r>
      <w:proofErr w:type="spellEnd"/>
      <w:r>
        <w:rPr>
          <w:b/>
          <w:sz w:val="26"/>
          <w:szCs w:val="26"/>
        </w:rPr>
        <w:t xml:space="preserve"> район Республики Башкортостан</w:t>
      </w:r>
      <w:bookmarkEnd w:id="3"/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  <w:bookmarkStart w:id="4" w:name="sub_701"/>
      <w:r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1. Общие положения</w:t>
      </w:r>
    </w:p>
    <w:bookmarkEnd w:id="4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1.1. Настоящий документ определяет порядок оформления прав пользования муниципальным имуществом, находящимся в муниципальной собственности сельского поселения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Кашкалашинский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 муниципального района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Благоварский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 Республики Башкортостан (далее - муниципальное имущество), в случаях, предусмотренных законодательством.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5" w:name="sub_4010102"/>
      <w:r>
        <w:rPr>
          <w:rFonts w:ascii="Times New Roman CYR" w:hAnsi="Times New Roman CYR" w:cs="Times New Roman CYR"/>
          <w:sz w:val="26"/>
          <w:szCs w:val="26"/>
        </w:rPr>
        <w:t>1.2. К муниципальному имуществу относятся:</w:t>
      </w:r>
    </w:p>
    <w:bookmarkEnd w:id="5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комплексы зданий, строений и сооружений;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отдельно стоящие здания, строения и сооружения;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здания, строения и сооружения, отнесенные в установленном порядке к памятникам истории, архитектуры и культуры, в том числе нежилые помещения в жилых зданиях-памятниках;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нежилые помещения в объектах жилого фонда (в жилых домах, общежитиях и т.п.), в том числе встроенно-пристроенные;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объекты жилищного фонда, переводимые в состав муниципального нежилого фонда в соответствии с нормативными правовыми актами Российской Федерации и Республики Башкортостан;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машины и оборудование;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транспортные средства;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оборотные средства (запасы сырья, топлива, материалов и др.);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исключительные права (права на обозначения, индивидуализирующие деятельность предприятия);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обязательства перед кредиторами арендодателя;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иное имущество, находящееся в государственной собственности.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6" w:name="sub_4010103"/>
      <w:r>
        <w:rPr>
          <w:rFonts w:ascii="Times New Roman CYR" w:hAnsi="Times New Roman CYR" w:cs="Times New Roman CYR"/>
          <w:sz w:val="26"/>
          <w:szCs w:val="26"/>
        </w:rPr>
        <w:t>1.3. Пользование муниципальным имуществом юридическими и физическими лицами осуществляется на правах:</w:t>
      </w:r>
    </w:p>
    <w:bookmarkEnd w:id="6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хозяйственного ведения;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оперативного управления;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доверительного управления;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безвозмездного пользования;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аренды и субаренды.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7" w:name="sub_4010104"/>
      <w:r>
        <w:rPr>
          <w:rFonts w:ascii="Times New Roman CYR" w:hAnsi="Times New Roman CYR" w:cs="Times New Roman CYR"/>
          <w:sz w:val="26"/>
          <w:szCs w:val="26"/>
        </w:rPr>
        <w:t xml:space="preserve">1.4. Решения о передаче муниципального имущества в хозяйственное ведение, оперативное управление, доверительное управление, безвозмездное пользование или аренду принимаются Администрацией сельского поселения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Кашкалашинский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 муниципального района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Благоварский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Республики Башкортостан (далее - Администрация), в пределах предоставленных полномочий, если иное не предусмотрено законодательством.</w:t>
      </w:r>
    </w:p>
    <w:bookmarkEnd w:id="7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1.5.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При рассмотрении вопроса о передаче муниципального нежилого фонда для использования под административные цели по различным правовым основаниям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применяется норматив площади в размере не более </w:t>
      </w:r>
      <w:smartTag w:uri="urn:schemas-microsoft-com:office:smarttags" w:element="metricconverter">
        <w:smartTagPr>
          <w:attr w:name="ProductID" w:val="6 кв. м"/>
        </w:smartTagPr>
        <w:r>
          <w:rPr>
            <w:rFonts w:ascii="Times New Roman CYR" w:hAnsi="Times New Roman CYR" w:cs="Times New Roman CYR"/>
            <w:sz w:val="26"/>
            <w:szCs w:val="26"/>
          </w:rPr>
          <w:t>6 кв. м</w:t>
        </w:r>
      </w:smartTag>
      <w:r>
        <w:rPr>
          <w:rFonts w:ascii="Times New Roman CYR" w:hAnsi="Times New Roman CYR" w:cs="Times New Roman CYR"/>
          <w:sz w:val="26"/>
          <w:szCs w:val="26"/>
        </w:rPr>
        <w:t xml:space="preserve"> на одного работника.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8" w:name="sub_4010108"/>
      <w:r>
        <w:rPr>
          <w:rFonts w:ascii="Times New Roman CYR" w:hAnsi="Times New Roman CYR" w:cs="Times New Roman CYR"/>
          <w:sz w:val="26"/>
          <w:szCs w:val="26"/>
        </w:rPr>
        <w:t>1.6. Объекты муниципального нежилого фонда или площади зданий могут быть перераспределены в установленном законодательством порядке в случаях использования этих объектов или площадей:</w:t>
      </w:r>
    </w:p>
    <w:bookmarkEnd w:id="8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не по целевому назначению;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 нарушением установленного порядка использования либо без оформления права пользования;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неуставных целях;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без вовлечения в производственный цикл предприятия.</w:t>
      </w: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  <w:bookmarkStart w:id="9" w:name="sub_703"/>
      <w:r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2. Порядок оформления прав пользования муниципальным имуществом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0" w:name="sub_4010301"/>
      <w:bookmarkEnd w:id="9"/>
      <w:r>
        <w:rPr>
          <w:rFonts w:ascii="Times New Roman CYR" w:hAnsi="Times New Roman CYR" w:cs="Times New Roman CYR"/>
          <w:sz w:val="26"/>
          <w:szCs w:val="26"/>
        </w:rPr>
        <w:t>2.1. Оформление прав пользования муниципальным имуществом предусматривает процедуру предоставления муниципального имущества по договорам аренды, безвозмездного пользования, доверительного управления имуществом, иным договорам, предусматривающим переход прав владения и (или) пользования в отношении муниципального имущества, заключаемым:</w:t>
      </w:r>
    </w:p>
    <w:bookmarkEnd w:id="10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по результатам проведения конкурсов или аукционов на право заключения этих договоров (далее - торги);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2) без проведения торгов.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2.2. Муниципальное имущество предоставляется без проведения торгов в случаях, установленных Федеральным законом от 26 июля 2006 года № 135-ФЗ "О защите конкуренции".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1" w:name="sub_4010303"/>
      <w:r>
        <w:rPr>
          <w:rFonts w:ascii="Times New Roman CYR" w:hAnsi="Times New Roman CYR" w:cs="Times New Roman CYR"/>
          <w:sz w:val="26"/>
          <w:szCs w:val="26"/>
        </w:rPr>
        <w:t>2.3. Перечень документов, представляемых заявителем для участия в торгах, приводится в информационном сообщении о проведении торгов, документации о торгах в соответствии с законодательством.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2" w:name="sub_4010304"/>
      <w:bookmarkEnd w:id="11"/>
      <w:r>
        <w:rPr>
          <w:rFonts w:ascii="Times New Roman CYR" w:hAnsi="Times New Roman CYR" w:cs="Times New Roman CYR"/>
          <w:sz w:val="26"/>
          <w:szCs w:val="26"/>
        </w:rPr>
        <w:t>2.4. Передача в пользование муниципального имущества без проведения торгов осуществляется в следующем порядке:</w:t>
      </w:r>
    </w:p>
    <w:bookmarkEnd w:id="12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2.4.1. Юридические и физические лица подают в Администрацию заявление о передаче муниципального имущества в пользование, которое регистрируется в установленном порядке.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2.4.2. Рассмотрение заявления о передаче без проведения торгов муниципального имущества в пользование производится в срок до одного месяца. Данный срок может быть продлен, но не более чем на 15 дней, при условии уведомления заявителя.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Заявителю отказывается в передаче муниципального имущества без проведения торгов в пользование при наличии следующих оснований: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имеется установленное законодательством ограничение по управлению и распоряжению данным объектом муниципального имущества;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муниципальное имущество передано иным юридическим либо физическим лицам в пользование в порядке, установленном законодательством и настоящим Порядком;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имеются неразрешенные судебные споры по поводу указанного в заявлении муниципального имущества;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заявителем не выполнены условия ранее заключенных договоров о передаче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ему в пользование другого муниципального имущества в течение трех и более месяцев подряд;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имеются факты расторжения с заявителем договоров о передаче ему в пользование другого муниципального имущества из-за нарушения заявителем условий данных договоров.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 отказе в передаче муниципального имущества в пользование заявителю направляется письменное мотивированное уведомление в срок до одного месяца с момента регистрации заявления.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3" w:name="sub_343"/>
      <w:r>
        <w:rPr>
          <w:rFonts w:ascii="Times New Roman CYR" w:hAnsi="Times New Roman CYR" w:cs="Times New Roman CYR"/>
          <w:sz w:val="26"/>
          <w:szCs w:val="26"/>
        </w:rPr>
        <w:t xml:space="preserve">2.4.3. Решение о передаче муниципального имущества в пользование юридическим и физическим лицам и изменении условий пользования муниципальным имуществом принимается Комиссией по рассмотрению заявок на право пользования муниципальным имуществом сельского поселения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Кашкалашинский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 муниципального района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Благоварский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 Республики Башкортостан (далее - Комиссия), созданной Администрацией. Положение о Комиссии, состав и порядок ее работы утверждаются постановлением Администрации. Комиссия оформляет протокол, который утверждается главой сельского поселения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Кашкалашинский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 </w:t>
      </w:r>
      <w:bookmarkEnd w:id="13"/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2.5. По результатам торгов на право заключения договоров о передаче муниципального имущества в пользование или при положительном решении Комиссии Администрация  оформляет договоры о передаче муниципального имущества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в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: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доверительное управление;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безвозмездное пользование;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4" w:name="sub_130504"/>
      <w:r>
        <w:rPr>
          <w:rFonts w:ascii="Times New Roman CYR" w:hAnsi="Times New Roman CYR" w:cs="Times New Roman CYR"/>
          <w:sz w:val="26"/>
          <w:szCs w:val="26"/>
        </w:rPr>
        <w:t>аренду и субаренду.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5" w:name="sub_4010306"/>
      <w:bookmarkEnd w:id="14"/>
      <w:r>
        <w:rPr>
          <w:rFonts w:ascii="Times New Roman CYR" w:hAnsi="Times New Roman CYR" w:cs="Times New Roman CYR"/>
          <w:sz w:val="26"/>
          <w:szCs w:val="26"/>
        </w:rPr>
        <w:t>2.6. Муниципальное имущество может быть изъято из пользования одних юридических и физических лиц и передано в пользование другим юридическим и физическим лицам в соответствии с законодательством.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6" w:name="sub_4010307"/>
      <w:bookmarkEnd w:id="15"/>
      <w:r>
        <w:rPr>
          <w:rFonts w:ascii="Times New Roman CYR" w:hAnsi="Times New Roman CYR" w:cs="Times New Roman CYR"/>
          <w:sz w:val="26"/>
          <w:szCs w:val="26"/>
        </w:rPr>
        <w:t>2.7. В договоре о передаче муниципального имущества в пользование должны быть указаны условия и порядок досрочного прекращения его действия в отношении всего переданного муниципального имущества или его части в соответствии с законодательством.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7" w:name="sub_4010308"/>
      <w:bookmarkEnd w:id="16"/>
      <w:r>
        <w:rPr>
          <w:rFonts w:ascii="Times New Roman CYR" w:hAnsi="Times New Roman CYR" w:cs="Times New Roman CYR"/>
          <w:sz w:val="26"/>
          <w:szCs w:val="26"/>
        </w:rPr>
        <w:t xml:space="preserve">2.8.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В случае принятия решения в соответствии с </w:t>
      </w:r>
      <w:hyperlink r:id="rId7" w:anchor="sub_4010306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пунктом 2.6</w:t>
        </w:r>
      </w:hyperlink>
      <w:r>
        <w:rPr>
          <w:rFonts w:ascii="Times New Roman CYR" w:hAnsi="Times New Roman CYR" w:cs="Times New Roman CYR"/>
          <w:sz w:val="26"/>
          <w:szCs w:val="26"/>
        </w:rPr>
        <w:t xml:space="preserve"> настоящего Порядка пользователи муниципального имущества (в том числе юридические и физические лица, в ведении (на балансе) которых состояло муниципальное имущество), имеют право подать заявление в установленном порядке и заключить договоры о передаче им этого муниципального имущества (части имущества) в пользование в соответствии с законодательством и настоящим Порядком.</w:t>
      </w:r>
      <w:proofErr w:type="gramEnd"/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8" w:name="sub_4010309"/>
      <w:bookmarkEnd w:id="17"/>
      <w:r>
        <w:rPr>
          <w:rFonts w:ascii="Times New Roman CYR" w:hAnsi="Times New Roman CYR" w:cs="Times New Roman CYR"/>
          <w:sz w:val="26"/>
          <w:szCs w:val="26"/>
        </w:rPr>
        <w:t xml:space="preserve">2.9. Администрация осуществляет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использованием муниципального имущества в соответствии с законодательством и настоящим Порядком.</w:t>
      </w:r>
    </w:p>
    <w:bookmarkEnd w:id="18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2.10. Администрация имеет право в рамках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контроля за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исполнением договоров о передаче муниципального имущества в пользование: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проводить обследования и проверки использования муниципального имущества;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требовать от проверяемых юридических и физических лиц необходимую документацию и информацию;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привлекать к проведению обследований и проверок использования муниципального имущества представителей пользователя и арендодателя,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квалифицированных специалистов и экспертов.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9" w:name="sub_1311"/>
      <w:r>
        <w:rPr>
          <w:rFonts w:ascii="Times New Roman CYR" w:hAnsi="Times New Roman CYR" w:cs="Times New Roman CYR"/>
          <w:sz w:val="26"/>
          <w:szCs w:val="26"/>
        </w:rPr>
        <w:t>2.11. В оформлении договора о передаче муниципального имущества в пользование отказывается в следующих случаях:</w:t>
      </w:r>
    </w:p>
    <w:bookmarkEnd w:id="19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проведение ликвидации заявителя - юридического лица или принятии арбитражным судом решения о признании заявителя банкротом и об открытии конкурсного производства;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приостановление деятельности заявителя в порядке, предусмотренном </w:t>
      </w:r>
      <w:hyperlink r:id="rId8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Кодексом</w:t>
        </w:r>
      </w:hyperlink>
      <w:r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Российской Федерации об административных правонарушениях;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предоставление заявителем заведомо ложных сведений, содержащихся в представленных документах.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20" w:name="sub_1312"/>
      <w:r>
        <w:rPr>
          <w:rFonts w:ascii="Times New Roman CYR" w:hAnsi="Times New Roman CYR" w:cs="Times New Roman CYR"/>
          <w:sz w:val="26"/>
          <w:szCs w:val="26"/>
        </w:rPr>
        <w:t>2.12. При передаче в пользование муниципального имущества, являющегося памятником истории, культуры и архитектуры, пользователем муниципального имущества дополнительно оформляется охранное обязательство с органом охраны объектов культурного наследия Республики Башкортостан.</w:t>
      </w:r>
    </w:p>
    <w:bookmarkEnd w:id="20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2.13. Передача в аренду (субаренду) третьим лицам части или частей муниципального имущества, находящегося в пользовании, возможна с согласия собственника в порядке, установленном </w:t>
      </w:r>
      <w:hyperlink r:id="rId9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законодательством</w:t>
        </w:r>
      </w:hyperlink>
      <w:r>
        <w:rPr>
          <w:rFonts w:ascii="Times New Roman CYR" w:hAnsi="Times New Roman CYR" w:cs="Times New Roman CYR"/>
          <w:sz w:val="26"/>
          <w:szCs w:val="26"/>
        </w:rPr>
        <w:t xml:space="preserve"> Российской Федерации о защите конкуренции.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Размер общей площади возможных к передаче в аренду (субаренду) третьим лицам с согласия собственника без проведения торгов части или частей муниципального имущества, переданного в пользование, не может превышать десяти процентов площади муниципального имущества, находящегося в пользовании, и составлять более чем двадцать квадратных метров.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Срок действия указанных договоров аренды (субаренды) муниципального имущества с третьими лицами не может превышать срока действия основных договоров.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2.14.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Для договоров, заключаемых по результатам торгов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в отношении муниципального имущества, включенного в Перечень муниципального имущества сельского поселения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Кашкалашинский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 муниципального района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Благоварский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 Республики Башкортостан,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срок действия договора должен составлять не менее пяти лет.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Срок действия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Максимальный срок предоставления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бизнес-инкубаторам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имущества в аренду (субаренду) субъектам малого и среднего предпринимательства не должен превышать трех лет.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2.15. Изменение условий договора, указанных в документации о торгах, по результатам которых заключен договор, не допускается.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Цена договора, заключенного по результатам торгов, может быть изменена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только в сторону увеличения.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21" w:name="sub_3153"/>
      <w:r>
        <w:rPr>
          <w:rFonts w:ascii="Times New Roman CYR" w:hAnsi="Times New Roman CYR" w:cs="Times New Roman CYR"/>
          <w:sz w:val="26"/>
          <w:szCs w:val="26"/>
        </w:rPr>
        <w:t xml:space="preserve">При заключении договоров аренды с субъектами малого и среднего предпринимательства арендная плата вносится в порядке, установленном </w:t>
      </w:r>
      <w:hyperlink r:id="rId10" w:anchor="sub_4010611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пунктом 5.11</w:t>
        </w:r>
      </w:hyperlink>
      <w:r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настоящего Порядка.</w:t>
      </w: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  <w:bookmarkStart w:id="22" w:name="sub_704"/>
      <w:bookmarkEnd w:id="21"/>
      <w:r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3. Особенности передачи муниципального имущества в доверительное управление</w:t>
      </w:r>
    </w:p>
    <w:bookmarkEnd w:id="22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3.1. Муниципальное имущество передается в доверительное управление в соответствии с </w:t>
      </w:r>
      <w:hyperlink r:id="rId11" w:anchor="sub_703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разделом 2</w:t>
        </w:r>
      </w:hyperlink>
      <w:r>
        <w:rPr>
          <w:rFonts w:ascii="Times New Roman CYR" w:hAnsi="Times New Roman CYR" w:cs="Times New Roman CYR"/>
          <w:sz w:val="26"/>
          <w:szCs w:val="26"/>
        </w:rPr>
        <w:t xml:space="preserve"> настоящего Порядка: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23" w:name="sub_10412"/>
      <w:r>
        <w:rPr>
          <w:rFonts w:ascii="Times New Roman CYR" w:hAnsi="Times New Roman CYR" w:cs="Times New Roman CYR"/>
          <w:sz w:val="26"/>
          <w:szCs w:val="26"/>
        </w:rPr>
        <w:t>коммерческой (некоммерческой) организации (за исключением муниципального унитарного предприятия);</w:t>
      </w:r>
    </w:p>
    <w:bookmarkEnd w:id="23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индивидуальному предпринимателю, зарегистрированному в установленном порядке, без образования юридического лица.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Указанные юридические и физические лица являются доверительными управляющими и осуществляют правомочия собственника в отношении муниципального имущества, переданного в доверительное управление в соответствии с заключенным договором.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Передача муниципального имущества в доверительное управление производится согласно законодательству и настоящему Порядку в целях сохранения и эффективного функционирования данного имущества в интересах учредителя доверительного управления или указанного им лица (выгодоприобретателя).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24" w:name="sub_401040106"/>
      <w:r>
        <w:rPr>
          <w:rFonts w:ascii="Times New Roman CYR" w:hAnsi="Times New Roman CYR" w:cs="Times New Roman CYR"/>
          <w:sz w:val="26"/>
          <w:szCs w:val="26"/>
        </w:rPr>
        <w:t>В отдельных случаях, когда доверительное управление имуществом осуществляется по основаниям, предусмотренным законом, доверительным управляющим может быть гражданин, не являющийся предпринимателем, или некоммерческая организация, за исключением учреждения.</w:t>
      </w:r>
    </w:p>
    <w:bookmarkEnd w:id="24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Учредителем доверительного управления является собственник муниципального имущества.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25" w:name="sub_4010402"/>
      <w:r>
        <w:rPr>
          <w:rFonts w:ascii="Times New Roman CYR" w:hAnsi="Times New Roman CYR" w:cs="Times New Roman CYR"/>
          <w:sz w:val="26"/>
          <w:szCs w:val="26"/>
        </w:rPr>
        <w:t>3.2. Муниципальное имущество не подлежит передаче в доверительное управление государственным органам и органам местного самоуправления.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26" w:name="sub_4010403"/>
      <w:bookmarkEnd w:id="25"/>
      <w:r>
        <w:rPr>
          <w:rFonts w:ascii="Times New Roman CYR" w:hAnsi="Times New Roman CYR" w:cs="Times New Roman CYR"/>
          <w:sz w:val="26"/>
          <w:szCs w:val="26"/>
        </w:rPr>
        <w:t>3.3. Функции учредителя доверительного управления или лица, определенного им (выгодоприобретателя) (далее - учредитель управления), осуществляет Администрация в соответствии с настоящим Порядком.</w:t>
      </w:r>
    </w:p>
    <w:bookmarkEnd w:id="26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3.4. Передача муниципального имущества в доверительное управление производится по рыночной стоимости, кроме объектов жилищного фонда с объектами инженерной инфраструктуры.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27" w:name="sub_442"/>
      <w:r>
        <w:rPr>
          <w:rFonts w:ascii="Times New Roman CYR" w:hAnsi="Times New Roman CYR" w:cs="Times New Roman CYR"/>
          <w:sz w:val="26"/>
          <w:szCs w:val="26"/>
        </w:rPr>
        <w:t>Учредитель управления организует проведение оценки рыночной стоимости передаваемого в доверительное управление муниципального имущества и изготовление технической документации на него.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28" w:name="sub_443"/>
      <w:bookmarkEnd w:id="27"/>
      <w:r>
        <w:rPr>
          <w:rFonts w:ascii="Times New Roman CYR" w:hAnsi="Times New Roman CYR" w:cs="Times New Roman CYR"/>
          <w:sz w:val="26"/>
          <w:szCs w:val="26"/>
        </w:rPr>
        <w:t>Оплата расходов по оценке рыночной стоимости передаваемого в доверительное управление муниципального имущества и изготовлению технической документации на него осуществляется доверительным управляющим.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29" w:name="sub_4010405"/>
      <w:bookmarkEnd w:id="28"/>
      <w:r>
        <w:rPr>
          <w:rFonts w:ascii="Times New Roman CYR" w:hAnsi="Times New Roman CYR" w:cs="Times New Roman CYR"/>
          <w:sz w:val="26"/>
          <w:szCs w:val="26"/>
        </w:rPr>
        <w:t>3.5. Муниципальное имущество, переданное в доверительное управление, обособляется от другого имущества доверительного управляющего и отражается на отдельном балансе. Для расчетов по деятельности, связанной с доверительным управлением, открывается отдельный банковский счет.</w:t>
      </w:r>
    </w:p>
    <w:bookmarkEnd w:id="29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3.6. Для оформления договора доверительного управления муниципальным имуществом сельского поселения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Кашкалашинский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 муниципального района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Благоварский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 Республики Башкортостан представляются следующие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документы или их копии: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30" w:name="sub_461"/>
      <w:r>
        <w:rPr>
          <w:rFonts w:ascii="Times New Roman CYR" w:hAnsi="Times New Roman CYR" w:cs="Times New Roman CYR"/>
          <w:sz w:val="26"/>
          <w:szCs w:val="26"/>
        </w:rPr>
        <w:t>а) для коммерческих (некоммерческих) организаций - копии учредительных документов со всеми изменениями и дополнениями на дату подачи заявки, заверенные в порядке, установленном законодательством Российской Федерации;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31" w:name="sub_462"/>
      <w:bookmarkEnd w:id="30"/>
      <w:r>
        <w:rPr>
          <w:rFonts w:ascii="Times New Roman CYR" w:hAnsi="Times New Roman CYR" w:cs="Times New Roman CYR"/>
          <w:sz w:val="26"/>
          <w:szCs w:val="26"/>
        </w:rPr>
        <w:t>б) для индивидуального предпринимателя - документы, удостоверяющие личность;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32" w:name="sub_463"/>
      <w:bookmarkEnd w:id="31"/>
      <w:proofErr w:type="gramStart"/>
      <w:r>
        <w:rPr>
          <w:rFonts w:ascii="Times New Roman CYR" w:hAnsi="Times New Roman CYR" w:cs="Times New Roman CYR"/>
          <w:sz w:val="26"/>
          <w:szCs w:val="26"/>
        </w:rPr>
        <w:t>в) выписка из Единого государственного реестра юридических лиц или нотариально заверенная ее копия, полученная не ранее чем за шесть месяцев до даты обращения, - для юридических лиц; выписка из Единого государственного реестра индивидуальных предпринимателей или нотариально заверенная ее копия, полученная не ранее чем за шесть месяцев до даты обращения, - для индивидуальных предпринимателей;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шесть месяцев до даты обращения, - для иностранных лиц;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33" w:name="sub_464"/>
      <w:bookmarkEnd w:id="32"/>
      <w:r>
        <w:rPr>
          <w:rFonts w:ascii="Times New Roman CYR" w:hAnsi="Times New Roman CYR" w:cs="Times New Roman CYR"/>
          <w:sz w:val="26"/>
          <w:szCs w:val="26"/>
        </w:rPr>
        <w:t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руководитель)); в случае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,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если от имени заявителя действует иное лицо, - также доверенность на осуществление действий от имени заявителя, заверенная печатью заявителя и подписанная его руководителем или уполномоченным этим руководителем лицом, либо нотариально заверенная копия такой доверенности (для юридических лиц); в случае, если указанная доверенность подписана лицом, уполномоченным руководителем заявителя, - также документ, подтверждающий полномочия такого лица;</w:t>
      </w:r>
    </w:p>
    <w:bookmarkEnd w:id="33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д) документы, характеризующие квалификацию заявителя, - в случае, если использование муниципального имущества предполагает наличие такой квалификации;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е) решение об одобрении или о совершении крупной сделки либо копия такого решения -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заявителя заключение договора или обеспечение его исполнения являются крупной сделкой;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34" w:name="sub_467"/>
      <w:r>
        <w:rPr>
          <w:rFonts w:ascii="Times New Roman CYR" w:hAnsi="Times New Roman CYR" w:cs="Times New Roman CYR"/>
          <w:sz w:val="26"/>
          <w:szCs w:val="26"/>
        </w:rPr>
        <w:t xml:space="preserve">ж)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2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Кодексом</w:t>
        </w:r>
      </w:hyperlink>
      <w:r>
        <w:rPr>
          <w:rFonts w:ascii="Times New Roman CYR" w:hAnsi="Times New Roman CYR" w:cs="Times New Roman CYR"/>
          <w:sz w:val="26"/>
          <w:szCs w:val="26"/>
        </w:rPr>
        <w:t xml:space="preserve"> Российской Федерации об административных правонарушениях;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35" w:name="sub_468"/>
      <w:bookmarkEnd w:id="34"/>
      <w:r>
        <w:rPr>
          <w:rFonts w:ascii="Times New Roman CYR" w:hAnsi="Times New Roman CYR" w:cs="Times New Roman CYR"/>
          <w:sz w:val="26"/>
          <w:szCs w:val="26"/>
        </w:rPr>
        <w:t>з) письмо банковского учреждения о наличии банковских счетов заявителя;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36" w:name="sub_469"/>
      <w:bookmarkEnd w:id="35"/>
      <w:r>
        <w:rPr>
          <w:rFonts w:ascii="Times New Roman CYR" w:hAnsi="Times New Roman CYR" w:cs="Times New Roman CYR"/>
          <w:sz w:val="26"/>
          <w:szCs w:val="26"/>
        </w:rPr>
        <w:t xml:space="preserve">и) копии годового </w:t>
      </w:r>
      <w:hyperlink r:id="rId13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бухгалтерского баланса</w:t>
        </w:r>
      </w:hyperlink>
      <w:r>
        <w:rPr>
          <w:rFonts w:ascii="Times New Roman CYR" w:hAnsi="Times New Roman CYR" w:cs="Times New Roman CYR"/>
          <w:sz w:val="26"/>
          <w:szCs w:val="26"/>
        </w:rPr>
        <w:t xml:space="preserve"> заявителя с отметкой территориальной налоговой службы о принятии этого баланса и приложений к нему за период, предшествующий дате подачи заявки;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37" w:name="sub_4610"/>
      <w:bookmarkEnd w:id="36"/>
      <w:r>
        <w:rPr>
          <w:rFonts w:ascii="Times New Roman CYR" w:hAnsi="Times New Roman CYR" w:cs="Times New Roman CYR"/>
          <w:sz w:val="26"/>
          <w:szCs w:val="26"/>
        </w:rPr>
        <w:t>к) для индивидуального предпринимателя - декларация о доходах;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38" w:name="sub_4611"/>
      <w:bookmarkEnd w:id="37"/>
      <w:r>
        <w:rPr>
          <w:rFonts w:ascii="Times New Roman CYR" w:hAnsi="Times New Roman CYR" w:cs="Times New Roman CYR"/>
          <w:sz w:val="26"/>
          <w:szCs w:val="26"/>
        </w:rPr>
        <w:lastRenderedPageBreak/>
        <w:t>л) перечень муниципального имущества, предполагаемого к передаче в доверительное управление;</w:t>
      </w:r>
    </w:p>
    <w:bookmarkEnd w:id="38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м) утвержденная предприятием технического учета и инвентаризации техническая документация всех объектов недвижимости, включенных в перечень (в случае, если передаваемое на момент оформления договора имущество находится в пользовании заявителя);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н) опись представляемых документов.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39" w:name="sub_460"/>
      <w:r>
        <w:rPr>
          <w:rFonts w:ascii="Times New Roman CYR" w:hAnsi="Times New Roman CYR" w:cs="Times New Roman CYR"/>
          <w:sz w:val="26"/>
          <w:szCs w:val="26"/>
        </w:rPr>
        <w:t xml:space="preserve">Документы, указанные в </w:t>
      </w:r>
      <w:hyperlink r:id="rId14" w:anchor="sub_461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подпунктах "а"</w:t>
        </w:r>
      </w:hyperlink>
      <w:r>
        <w:rPr>
          <w:rFonts w:ascii="Times New Roman CYR" w:hAnsi="Times New Roman CYR" w:cs="Times New Roman CYR"/>
          <w:b/>
          <w:sz w:val="26"/>
          <w:szCs w:val="26"/>
        </w:rPr>
        <w:t xml:space="preserve">, </w:t>
      </w:r>
      <w:hyperlink r:id="rId15" w:anchor="sub_462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"б"</w:t>
        </w:r>
      </w:hyperlink>
      <w:r>
        <w:rPr>
          <w:rFonts w:ascii="Times New Roman CYR" w:hAnsi="Times New Roman CYR" w:cs="Times New Roman CYR"/>
          <w:b/>
          <w:sz w:val="26"/>
          <w:szCs w:val="26"/>
        </w:rPr>
        <w:t xml:space="preserve">, </w:t>
      </w:r>
      <w:hyperlink r:id="rId16" w:anchor="sub_464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"г</w:t>
        </w:r>
        <w:proofErr w:type="gramStart"/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"-</w:t>
        </w:r>
        <w:proofErr w:type="gramEnd"/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"е"</w:t>
        </w:r>
      </w:hyperlink>
      <w:r>
        <w:rPr>
          <w:rFonts w:ascii="Times New Roman CYR" w:hAnsi="Times New Roman CYR" w:cs="Times New Roman CYR"/>
          <w:b/>
          <w:sz w:val="26"/>
          <w:szCs w:val="26"/>
        </w:rPr>
        <w:t xml:space="preserve">, </w:t>
      </w:r>
      <w:hyperlink r:id="rId17" w:anchor="sub_468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"з",</w:t>
        </w:r>
      </w:hyperlink>
      <w:r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  <w:hyperlink r:id="rId18" w:anchor="sub_4611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"л"-"н"</w:t>
        </w:r>
      </w:hyperlink>
      <w:r>
        <w:rPr>
          <w:rFonts w:ascii="Times New Roman CYR" w:hAnsi="Times New Roman CYR" w:cs="Times New Roman CYR"/>
          <w:sz w:val="26"/>
          <w:szCs w:val="26"/>
        </w:rPr>
        <w:t xml:space="preserve"> настоящего пункта, представляются в Администрацию заявителем самостоятельно.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40" w:name="sub_4600"/>
      <w:bookmarkEnd w:id="39"/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Документы, указанные в </w:t>
      </w:r>
      <w:hyperlink r:id="rId19" w:anchor="sub_463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подпунктах "в"</w:t>
        </w:r>
      </w:hyperlink>
      <w:r>
        <w:rPr>
          <w:rFonts w:ascii="Times New Roman CYR" w:hAnsi="Times New Roman CYR" w:cs="Times New Roman CYR"/>
          <w:b/>
          <w:sz w:val="26"/>
          <w:szCs w:val="26"/>
        </w:rPr>
        <w:t xml:space="preserve">, </w:t>
      </w:r>
      <w:hyperlink r:id="rId20" w:anchor="sub_467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"ж"</w:t>
        </w:r>
      </w:hyperlink>
      <w:r>
        <w:rPr>
          <w:rFonts w:ascii="Times New Roman CYR" w:hAnsi="Times New Roman CYR" w:cs="Times New Roman CYR"/>
          <w:b/>
          <w:sz w:val="26"/>
          <w:szCs w:val="26"/>
        </w:rPr>
        <w:t xml:space="preserve">, </w:t>
      </w:r>
      <w:hyperlink r:id="rId21" w:anchor="sub_469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"и"</w:t>
        </w:r>
      </w:hyperlink>
      <w:r>
        <w:rPr>
          <w:rFonts w:ascii="Times New Roman CYR" w:hAnsi="Times New Roman CYR" w:cs="Times New Roman CYR"/>
          <w:b/>
          <w:sz w:val="26"/>
          <w:szCs w:val="26"/>
        </w:rPr>
        <w:t xml:space="preserve">, </w:t>
      </w:r>
      <w:hyperlink r:id="rId22" w:anchor="sub_4610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"к"</w:t>
        </w:r>
      </w:hyperlink>
      <w:r>
        <w:rPr>
          <w:rFonts w:ascii="Times New Roman CYR" w:hAnsi="Times New Roman CYR" w:cs="Times New Roman CYR"/>
          <w:sz w:val="26"/>
          <w:szCs w:val="26"/>
        </w:rPr>
        <w:t xml:space="preserve"> настоящего пункта, запрашиваются Администрацией в органах, предоставляющих государственные и (или) муниципальные услуги, в иных государственных органах, органах местного самоуправления Республики Башкортостан либо подведомственных государственным органам или органам местного самоуправления Республики Башкортостан организациях, участвующих в предоставлении государственных и (или) муниципальных услуг, в распоряжении которых находятся указанные документы, если они не представлены заявителем по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собственной инициативе.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41" w:name="sub_4010407"/>
      <w:bookmarkEnd w:id="40"/>
      <w:r>
        <w:rPr>
          <w:rFonts w:ascii="Times New Roman CYR" w:hAnsi="Times New Roman CYR" w:cs="Times New Roman CYR"/>
          <w:sz w:val="26"/>
          <w:szCs w:val="26"/>
        </w:rPr>
        <w:t>3.7. Сроки передачи муниципального имущества в доверительное управление определяются договором о передаче муниципального имущества в доверительное управление.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42" w:name="sub_4010408"/>
      <w:bookmarkEnd w:id="41"/>
      <w:r>
        <w:rPr>
          <w:rFonts w:ascii="Times New Roman CYR" w:hAnsi="Times New Roman CYR" w:cs="Times New Roman CYR"/>
          <w:sz w:val="26"/>
          <w:szCs w:val="26"/>
        </w:rPr>
        <w:t xml:space="preserve">3.8. Учредитель управления и доверительный управляющий оформляют договор о передаче муниципального имущества в доверительное управление по примерной </w:t>
      </w:r>
      <w:hyperlink r:id="rId23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форме</w:t>
        </w:r>
      </w:hyperlink>
      <w:r>
        <w:rPr>
          <w:rFonts w:ascii="Times New Roman CYR" w:hAnsi="Times New Roman CYR" w:cs="Times New Roman CYR"/>
          <w:sz w:val="26"/>
          <w:szCs w:val="26"/>
        </w:rPr>
        <w:t>, утвержденной Администрацией, а также перечень муниципального имущества, являющийся неотъемлемой частью указанного договора.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43" w:name="sub_4010409"/>
      <w:bookmarkEnd w:id="42"/>
      <w:r>
        <w:rPr>
          <w:rFonts w:ascii="Times New Roman CYR" w:hAnsi="Times New Roman CYR" w:cs="Times New Roman CYR"/>
          <w:sz w:val="26"/>
          <w:szCs w:val="26"/>
        </w:rPr>
        <w:t>3.9. В случае, если передаваемое на момент подачи заявки имущество не находилось в пользовании заявителя на основании договоров или иных актов, передача оформляется актом приема-передачи, являющимся неотъемлемой частью договора о передаче муниципального имущества в доверительное управление.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44" w:name="sub_4010410"/>
      <w:bookmarkEnd w:id="43"/>
      <w:r>
        <w:rPr>
          <w:rFonts w:ascii="Times New Roman CYR" w:hAnsi="Times New Roman CYR" w:cs="Times New Roman CYR"/>
          <w:sz w:val="26"/>
          <w:szCs w:val="26"/>
        </w:rPr>
        <w:t>3.10. Условия пользования земельными участками, отведенными под объекты недвижимости и необходимыми для их использования, определяются законодательством.</w:t>
      </w: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  <w:bookmarkStart w:id="45" w:name="sub_705"/>
      <w:bookmarkEnd w:id="44"/>
      <w:r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4. Особенности передачи муниципального имущества в безвозмездное пользование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46" w:name="sub_4010501"/>
      <w:bookmarkEnd w:id="45"/>
      <w:r>
        <w:rPr>
          <w:rFonts w:ascii="Times New Roman CYR" w:hAnsi="Times New Roman CYR" w:cs="Times New Roman CYR"/>
          <w:sz w:val="26"/>
          <w:szCs w:val="26"/>
        </w:rPr>
        <w:t xml:space="preserve">4.1. Муниципальное имущество передается в безвозмездное пользование в соответствии с </w:t>
      </w:r>
      <w:hyperlink r:id="rId24" w:anchor="sub_703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разделом 2</w:t>
        </w:r>
      </w:hyperlink>
      <w:r>
        <w:rPr>
          <w:rFonts w:ascii="Times New Roman CYR" w:hAnsi="Times New Roman CYR" w:cs="Times New Roman CYR"/>
          <w:sz w:val="26"/>
          <w:szCs w:val="26"/>
        </w:rPr>
        <w:t xml:space="preserve"> настоящего Порядка:</w:t>
      </w:r>
    </w:p>
    <w:bookmarkEnd w:id="46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индивидуальному предпринимателю, зарегистрированному в установленном порядке, без образования юридического лица;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организациям, которые после заключения договора получат право на безвозмездное владение и пользование указанным муниципальным имуществом для самостоятельного осуществления хозяйственной и иной деятельности (далее - ссудополучатель).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47" w:name="sub_4010502"/>
      <w:r>
        <w:rPr>
          <w:rFonts w:ascii="Times New Roman CYR" w:hAnsi="Times New Roman CYR" w:cs="Times New Roman CYR"/>
          <w:sz w:val="26"/>
          <w:szCs w:val="26"/>
        </w:rPr>
        <w:t>4.2. В безвозмездное пользование может быть передано следующее муниципальное имущество:</w:t>
      </w:r>
    </w:p>
    <w:bookmarkEnd w:id="47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объекты инженерной инфраструктуры;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объекты муниципального нежилого фонда;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объекты муниципального жилищного фонда;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иное муниципальное имущество.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48" w:name="sub_4010503"/>
      <w:r>
        <w:rPr>
          <w:rFonts w:ascii="Times New Roman CYR" w:hAnsi="Times New Roman CYR" w:cs="Times New Roman CYR"/>
          <w:sz w:val="26"/>
          <w:szCs w:val="26"/>
        </w:rPr>
        <w:lastRenderedPageBreak/>
        <w:t>4.3. Собственник муниципального имущества либо иные лица, уполномоченные собственником или законом, являются ссудодателями муниципального имущества.</w:t>
      </w:r>
    </w:p>
    <w:bookmarkEnd w:id="48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Функции ссудодателя на условиях безвозмездного пользования осуществляет Администрация.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4.4. Передача муниципального имущества в безвозмездное пользование производится по балансовой и остаточной стоимостям. В случае отсутствия стоимостных показателей муниципального имущества передача в безвозмездное пользование осуществляется по рыночной стоимости. Ссудодатель обеспечивает проведение оценки рыночной стоимости передаваемого в безвозмездное пользование муниципального имущества.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Оплата расходов по оценке передаваемого в безвозмездное пользование муниципального имущества осуществляется ссудополучателем.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49" w:name="sub_4010505"/>
      <w:r>
        <w:rPr>
          <w:rFonts w:ascii="Times New Roman CYR" w:hAnsi="Times New Roman CYR" w:cs="Times New Roman CYR"/>
          <w:sz w:val="26"/>
          <w:szCs w:val="26"/>
        </w:rPr>
        <w:t xml:space="preserve">4.5. Муниципальное имущество, переданное в безвозмездное пользование, учитывается ссудополучателем на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забалансовом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счете в соответствии с законодательством.</w:t>
      </w:r>
    </w:p>
    <w:bookmarkEnd w:id="49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4.6. Для оформления договора безвозмездного пользования муниципальным имуществом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м</w:t>
      </w:r>
      <w:proofErr w:type="gramEnd"/>
      <w:r>
        <w:rPr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Кашкалашинский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 муниципального района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Благоварский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 Республики Башкортостан представляются следующие документы или их копии: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50" w:name="sub_561"/>
      <w:r>
        <w:rPr>
          <w:rFonts w:ascii="Times New Roman CYR" w:hAnsi="Times New Roman CYR" w:cs="Times New Roman CYR"/>
          <w:sz w:val="26"/>
          <w:szCs w:val="26"/>
        </w:rPr>
        <w:t>а) для организаций - копии учредительных документов со всеми изменениями и дополнениями на дату подачи заявки, заверенные в порядке, установленном законодательством Российской Федерации;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51" w:name="sub_562"/>
      <w:bookmarkEnd w:id="50"/>
      <w:r>
        <w:rPr>
          <w:rFonts w:ascii="Times New Roman CYR" w:hAnsi="Times New Roman CYR" w:cs="Times New Roman CYR"/>
          <w:sz w:val="26"/>
          <w:szCs w:val="26"/>
        </w:rPr>
        <w:t>б) для индивидуального предпринимателя - документы, удостоверяющие личность;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52" w:name="sub_563"/>
      <w:bookmarkEnd w:id="51"/>
      <w:proofErr w:type="gramStart"/>
      <w:r>
        <w:rPr>
          <w:rFonts w:ascii="Times New Roman CYR" w:hAnsi="Times New Roman CYR" w:cs="Times New Roman CYR"/>
          <w:sz w:val="26"/>
          <w:szCs w:val="26"/>
        </w:rPr>
        <w:t>в) выписка из Единого государственного реестра юридических лиц или нотариально заверенная ее копия, полученная не ранее чем за шесть месяцев до даты обращения, - для юридических лиц; выписка из Единого государственного реестра индивидуальных предпринимателей или нотариально заверенная ее копия, полученная не ранее чем за шесть месяцев до даты обращения, - для индивидуальных предпринимателей;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шесть месяцев до даты обращения, - для иностранных лиц;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53" w:name="sub_564"/>
      <w:bookmarkEnd w:id="52"/>
      <w:r>
        <w:rPr>
          <w:rFonts w:ascii="Times New Roman CYR" w:hAnsi="Times New Roman CYR" w:cs="Times New Roman CYR"/>
          <w:sz w:val="26"/>
          <w:szCs w:val="26"/>
        </w:rPr>
        <w:t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руководитель)); в случае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,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если от имени заявителя действует иное лицо, - также доверенность на осуществление действий от имени заявителя, заверенная печатью заявителя и подписанная его руководителем или уполномоченным этим руководителем лицом, либо нотариально заверенная копия такой доверенности (для юридических лиц); в случае, если указанная доверенность подписана лицом, уполномоченным руководителем заявителя, - также документ, подтверждающий полномочия такого лица;</w:t>
      </w:r>
    </w:p>
    <w:bookmarkEnd w:id="53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д) документы, характеризующие квалификацию заявителя, - в случае, если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использование муниципального имущества предполагает наличие такой квалификации;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е) решение об одобрении или о совершении крупной сделки либо копия такого решения -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заявителя заключение договора или обеспечение его исполнения являются крупной сделкой;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54" w:name="sub_567"/>
      <w:r>
        <w:rPr>
          <w:rFonts w:ascii="Times New Roman CYR" w:hAnsi="Times New Roman CYR" w:cs="Times New Roman CYR"/>
          <w:sz w:val="26"/>
          <w:szCs w:val="26"/>
        </w:rPr>
        <w:t xml:space="preserve">ж)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25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Кодексом</w:t>
        </w:r>
      </w:hyperlink>
      <w:r>
        <w:rPr>
          <w:rFonts w:ascii="Times New Roman CYR" w:hAnsi="Times New Roman CYR" w:cs="Times New Roman CYR"/>
          <w:sz w:val="26"/>
          <w:szCs w:val="26"/>
        </w:rPr>
        <w:t xml:space="preserve"> Российской Федерации об административных правонарушениях;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55" w:name="sub_568"/>
      <w:bookmarkEnd w:id="54"/>
      <w:r>
        <w:rPr>
          <w:rFonts w:ascii="Times New Roman CYR" w:hAnsi="Times New Roman CYR" w:cs="Times New Roman CYR"/>
          <w:sz w:val="26"/>
          <w:szCs w:val="26"/>
        </w:rPr>
        <w:t>з) письмо банковского учреждения о наличии банковских счетов заявителя;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56" w:name="sub_569"/>
      <w:bookmarkEnd w:id="55"/>
      <w:r>
        <w:rPr>
          <w:rFonts w:ascii="Times New Roman CYR" w:hAnsi="Times New Roman CYR" w:cs="Times New Roman CYR"/>
          <w:sz w:val="26"/>
          <w:szCs w:val="26"/>
        </w:rPr>
        <w:t xml:space="preserve">и) копии годового </w:t>
      </w:r>
      <w:hyperlink r:id="rId26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бухгалтерского баланса</w:t>
        </w:r>
      </w:hyperlink>
      <w:r>
        <w:rPr>
          <w:rFonts w:ascii="Times New Roman CYR" w:hAnsi="Times New Roman CYR" w:cs="Times New Roman CYR"/>
          <w:sz w:val="26"/>
          <w:szCs w:val="26"/>
        </w:rPr>
        <w:t xml:space="preserve"> заявителя с отметкой территориальной налоговой службы о принятии этого баланса и приложений к нему за период, предшествующий дате подачи заявки;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57" w:name="sub_5610"/>
      <w:bookmarkEnd w:id="56"/>
      <w:r>
        <w:rPr>
          <w:rFonts w:ascii="Times New Roman CYR" w:hAnsi="Times New Roman CYR" w:cs="Times New Roman CYR"/>
          <w:sz w:val="26"/>
          <w:szCs w:val="26"/>
        </w:rPr>
        <w:t>к) для индивидуального предпринимателя - декларация о доходах;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58" w:name="sub_5611"/>
      <w:bookmarkEnd w:id="57"/>
      <w:r>
        <w:rPr>
          <w:rFonts w:ascii="Times New Roman CYR" w:hAnsi="Times New Roman CYR" w:cs="Times New Roman CYR"/>
          <w:sz w:val="26"/>
          <w:szCs w:val="26"/>
        </w:rPr>
        <w:t>л) перечень муниципального имущества, предполагаемого к передаче в безвозмездное пользование;</w:t>
      </w:r>
    </w:p>
    <w:bookmarkEnd w:id="58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м) утвержденная предприятием технического учета и инвентаризации техническая документация всех объектов недвижимости, включенных в перечень (в случае, если передаваемое на момент оформления договора имущество находится в пользовании заявителя);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н) опись представляемых документов.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59" w:name="sub_560"/>
      <w:r>
        <w:rPr>
          <w:rFonts w:ascii="Times New Roman CYR" w:hAnsi="Times New Roman CYR" w:cs="Times New Roman CYR"/>
          <w:sz w:val="26"/>
          <w:szCs w:val="26"/>
        </w:rPr>
        <w:t xml:space="preserve">Документы, указанные в </w:t>
      </w:r>
      <w:hyperlink r:id="rId27" w:anchor="sub_561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подпунктах "а"</w:t>
        </w:r>
      </w:hyperlink>
      <w:r>
        <w:rPr>
          <w:rFonts w:ascii="Times New Roman CYR" w:hAnsi="Times New Roman CYR" w:cs="Times New Roman CYR"/>
          <w:b/>
          <w:sz w:val="26"/>
          <w:szCs w:val="26"/>
        </w:rPr>
        <w:t xml:space="preserve">, </w:t>
      </w:r>
      <w:hyperlink r:id="rId28" w:anchor="sub_562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"б"</w:t>
        </w:r>
      </w:hyperlink>
      <w:r>
        <w:rPr>
          <w:rFonts w:ascii="Times New Roman CYR" w:hAnsi="Times New Roman CYR" w:cs="Times New Roman CYR"/>
          <w:b/>
          <w:sz w:val="26"/>
          <w:szCs w:val="26"/>
        </w:rPr>
        <w:t xml:space="preserve">, </w:t>
      </w:r>
      <w:hyperlink r:id="rId29" w:anchor="sub_564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"г</w:t>
        </w:r>
        <w:proofErr w:type="gramStart"/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"-</w:t>
        </w:r>
        <w:proofErr w:type="gramEnd"/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"е"</w:t>
        </w:r>
      </w:hyperlink>
      <w:r>
        <w:rPr>
          <w:rFonts w:ascii="Times New Roman CYR" w:hAnsi="Times New Roman CYR" w:cs="Times New Roman CYR"/>
          <w:b/>
          <w:sz w:val="26"/>
          <w:szCs w:val="26"/>
        </w:rPr>
        <w:t xml:space="preserve">, </w:t>
      </w:r>
      <w:hyperlink r:id="rId30" w:anchor="sub_568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"з"</w:t>
        </w:r>
      </w:hyperlink>
      <w:r>
        <w:rPr>
          <w:rFonts w:ascii="Times New Roman CYR" w:hAnsi="Times New Roman CYR" w:cs="Times New Roman CYR"/>
          <w:b/>
          <w:sz w:val="26"/>
          <w:szCs w:val="26"/>
        </w:rPr>
        <w:t xml:space="preserve">, </w:t>
      </w:r>
      <w:hyperlink r:id="rId31" w:anchor="sub_5611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"л"-"н"</w:t>
        </w:r>
      </w:hyperlink>
      <w:r>
        <w:rPr>
          <w:rFonts w:ascii="Times New Roman CYR" w:hAnsi="Times New Roman CYR" w:cs="Times New Roman CYR"/>
          <w:sz w:val="26"/>
          <w:szCs w:val="26"/>
        </w:rPr>
        <w:t xml:space="preserve"> настоящего пункта, представляются в Администрацию заявителем самостоятельно.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60" w:name="sub_5600"/>
      <w:bookmarkEnd w:id="59"/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Документы, указанные в </w:t>
      </w:r>
      <w:hyperlink r:id="rId32" w:anchor="sub_563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подпунктах "в"</w:t>
        </w:r>
      </w:hyperlink>
      <w:r>
        <w:rPr>
          <w:rFonts w:ascii="Times New Roman CYR" w:hAnsi="Times New Roman CYR" w:cs="Times New Roman CYR"/>
          <w:b/>
          <w:sz w:val="26"/>
          <w:szCs w:val="26"/>
        </w:rPr>
        <w:t xml:space="preserve">, </w:t>
      </w:r>
      <w:hyperlink r:id="rId33" w:anchor="sub_567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"ж"</w:t>
        </w:r>
      </w:hyperlink>
      <w:r>
        <w:rPr>
          <w:rFonts w:ascii="Times New Roman CYR" w:hAnsi="Times New Roman CYR" w:cs="Times New Roman CYR"/>
          <w:b/>
          <w:sz w:val="26"/>
          <w:szCs w:val="26"/>
        </w:rPr>
        <w:t xml:space="preserve">, </w:t>
      </w:r>
      <w:hyperlink r:id="rId34" w:anchor="sub_569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"и"</w:t>
        </w:r>
      </w:hyperlink>
      <w:r>
        <w:rPr>
          <w:rFonts w:ascii="Times New Roman CYR" w:hAnsi="Times New Roman CYR" w:cs="Times New Roman CYR"/>
          <w:b/>
          <w:sz w:val="26"/>
          <w:szCs w:val="26"/>
        </w:rPr>
        <w:t xml:space="preserve">, </w:t>
      </w:r>
      <w:hyperlink r:id="rId35" w:anchor="sub_5610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"к"</w:t>
        </w:r>
      </w:hyperlink>
      <w:r>
        <w:rPr>
          <w:rFonts w:ascii="Times New Roman CYR" w:hAnsi="Times New Roman CYR" w:cs="Times New Roman CYR"/>
          <w:sz w:val="26"/>
          <w:szCs w:val="26"/>
        </w:rPr>
        <w:t xml:space="preserve"> настоящего пункта, запрашиваются Администрацией в органах, предоставляющих государственные и (или) муниципальные услуги, в иных государственных органах, органах местного самоуправления Республики Башкортостан либо подведомственных государственным органам или органам местного самоуправления Республики Башкортостан организациях, участвующих в предоставлении государственных и (или) муниципальных услуг, в распоряжении которых находятся указанные документы, если они не представлены заявителем по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собственной инициативе.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61" w:name="sub_4010507"/>
      <w:bookmarkEnd w:id="60"/>
      <w:r>
        <w:rPr>
          <w:rFonts w:ascii="Times New Roman CYR" w:hAnsi="Times New Roman CYR" w:cs="Times New Roman CYR"/>
          <w:sz w:val="26"/>
          <w:szCs w:val="26"/>
        </w:rPr>
        <w:t xml:space="preserve">4.7. Ссудодатель и ссудополучатель оформляют договор о передаче муниципального имущества в безвозмездное пользование по примерной </w:t>
      </w:r>
      <w:hyperlink r:id="rId36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форме</w:t>
        </w:r>
      </w:hyperlink>
      <w:r>
        <w:rPr>
          <w:rFonts w:ascii="Times New Roman CYR" w:hAnsi="Times New Roman CYR" w:cs="Times New Roman CYR"/>
          <w:sz w:val="26"/>
          <w:szCs w:val="26"/>
        </w:rPr>
        <w:t>, утвержденной Администрацией, а также перечни муниципального имущества, являющиеся неотъемлемой частью указанного договора.</w:t>
      </w:r>
    </w:p>
    <w:bookmarkEnd w:id="61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Передача муниципального имущества ссудополучателю производится по акту приема-передачи (с указанием его фактического состояния), являющемуся неотъемлемой частью договора о передаче муниципального имущества в безвозмездное пользование.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62" w:name="sub_4010508"/>
      <w:r>
        <w:rPr>
          <w:rFonts w:ascii="Times New Roman CYR" w:hAnsi="Times New Roman CYR" w:cs="Times New Roman CYR"/>
          <w:sz w:val="26"/>
          <w:szCs w:val="26"/>
        </w:rPr>
        <w:t>4.8. Условия пользования земельными участками, отведенными под объекты недвижимости и необходимыми для их использования, определяются законодательством.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63" w:name="sub_4010509"/>
      <w:bookmarkEnd w:id="62"/>
      <w:r>
        <w:rPr>
          <w:rFonts w:ascii="Times New Roman CYR" w:hAnsi="Times New Roman CYR" w:cs="Times New Roman CYR"/>
          <w:sz w:val="26"/>
          <w:szCs w:val="26"/>
        </w:rPr>
        <w:t xml:space="preserve">4.9. С согласия ссудодателя ссудополучатель вправе сдавать переданное в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пользование имущество в аренду в соответствии с целями своей деятельности. Размер общей площади нежилого фонда, сдаваемого в аренду, не может превышать двадцати пяти процентов от каждого объекта, переданного в пользование.</w:t>
      </w: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  <w:bookmarkStart w:id="64" w:name="sub_706"/>
      <w:bookmarkEnd w:id="63"/>
      <w:r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5. Особенности передачи муниципального имущества в аренду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65" w:name="sub_4010601"/>
      <w:bookmarkEnd w:id="64"/>
      <w:r>
        <w:rPr>
          <w:rFonts w:ascii="Times New Roman CYR" w:hAnsi="Times New Roman CYR" w:cs="Times New Roman CYR"/>
          <w:sz w:val="26"/>
          <w:szCs w:val="26"/>
        </w:rPr>
        <w:t xml:space="preserve">5.1. Муниципальное имущество передается в аренду без права выкупа в соответствии с </w:t>
      </w:r>
      <w:hyperlink r:id="rId37" w:anchor="sub_703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разделом 2</w:t>
        </w:r>
      </w:hyperlink>
      <w:r>
        <w:rPr>
          <w:rFonts w:ascii="Times New Roman CYR" w:hAnsi="Times New Roman CYR" w:cs="Times New Roman CYR"/>
          <w:sz w:val="26"/>
          <w:szCs w:val="26"/>
        </w:rPr>
        <w:t xml:space="preserve"> настоящего Порядка.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66" w:name="sub_4010602"/>
      <w:bookmarkEnd w:id="65"/>
      <w:r>
        <w:rPr>
          <w:rFonts w:ascii="Times New Roman CYR" w:hAnsi="Times New Roman CYR" w:cs="Times New Roman CYR"/>
          <w:sz w:val="26"/>
          <w:szCs w:val="26"/>
        </w:rPr>
        <w:t>5.2. Арендодателем муниципального имущества выступают:</w:t>
      </w:r>
    </w:p>
    <w:bookmarkEnd w:id="66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>от имени собственника - Администрация;</w:t>
      </w:r>
      <w:proofErr w:type="gramEnd"/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67" w:name="sub_623"/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муниципальные предприятия и учреждения сельского поселения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Кашкалашинский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 муниципального района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Благоварский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 Республики Башкортостан, владеющие муниципальным имуществом на праве хозяйственного ведения или оперативного управления, доверительные управляющие, - при условии обязательного согласования предоставления муниципального имущества в аренду с Администрацией.</w:t>
      </w:r>
      <w:proofErr w:type="gramEnd"/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68" w:name="sub_4010603"/>
      <w:bookmarkEnd w:id="67"/>
      <w:r>
        <w:rPr>
          <w:rFonts w:ascii="Times New Roman CYR" w:hAnsi="Times New Roman CYR" w:cs="Times New Roman CYR"/>
          <w:sz w:val="26"/>
          <w:szCs w:val="26"/>
        </w:rPr>
        <w:t>5.3. В целях установления единого порядка управления и распоряжения муниципальным имуществом оформление и учет договоров аренды (субаренды) осуществляются Администрацией</w:t>
      </w:r>
      <w:r>
        <w:rPr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Кашкалашинский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 муниципального района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Благоварский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 Республики Башкортостан по вопросам управления и распоряжения муниципальным имуществом.</w:t>
      </w:r>
    </w:p>
    <w:bookmarkEnd w:id="68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5.4. Для оформления договора аренды муниципального имущества сельского поселения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Кашкалашинский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 без права выкупа представляются следующие документы или их копии: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69" w:name="sub_641"/>
      <w:r>
        <w:rPr>
          <w:rFonts w:ascii="Times New Roman CYR" w:hAnsi="Times New Roman CYR" w:cs="Times New Roman CYR"/>
          <w:sz w:val="26"/>
          <w:szCs w:val="26"/>
        </w:rPr>
        <w:t>а) для коммерческих (некоммерческих) организаций - копии учредительных документов со всеми изменениями и дополнениями на дату подачи заявки, заверенные в порядке, установленном законодательством Российской Федерации;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70" w:name="sub_642"/>
      <w:bookmarkEnd w:id="69"/>
      <w:r>
        <w:rPr>
          <w:rFonts w:ascii="Times New Roman CYR" w:hAnsi="Times New Roman CYR" w:cs="Times New Roman CYR"/>
          <w:sz w:val="26"/>
          <w:szCs w:val="26"/>
        </w:rPr>
        <w:t>б) для индивидуального предпринимателя - свидетельство о государственной регистрации в качестве индивидуального предпринимателя, а также документы, удостоверяющие его личность;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71" w:name="sub_643"/>
      <w:bookmarkEnd w:id="70"/>
      <w:proofErr w:type="gramStart"/>
      <w:r>
        <w:rPr>
          <w:rFonts w:ascii="Times New Roman CYR" w:hAnsi="Times New Roman CYR" w:cs="Times New Roman CYR"/>
          <w:sz w:val="26"/>
          <w:szCs w:val="26"/>
        </w:rPr>
        <w:t>в) выписка из Единого государственного реестра юридических лиц или нотариально заверенная ее копия, полученная не ранее чем за шесть месяцев до даты обращения, - для юридических лиц; выписка из Единого государственного реестра индивидуальных предпринимателей или нотариально заверенная ее копия, полученная не ранее чем за шесть месяцев до даты обращения, - для индивидуальных предпринимателей;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шесть месяцев до даты обращения, - для иностранных лиц;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72" w:name="sub_644"/>
      <w:bookmarkEnd w:id="71"/>
      <w:r>
        <w:rPr>
          <w:rFonts w:ascii="Times New Roman CYR" w:hAnsi="Times New Roman CYR" w:cs="Times New Roman CYR"/>
          <w:sz w:val="26"/>
          <w:szCs w:val="26"/>
        </w:rPr>
        <w:t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руководитель)); в случае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,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если от имени заявителя действует иное лицо, - также доверенность на осуществление действий от имени заявителя, заверенная печатью заявителя и подписанная его руководителем или уполномоченным этим руководителем лицом, либо нотариально заверенная копия такой доверенности (для юридических лиц); в случае, если указанная доверенность подписана лицом, уполномоченным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руководителем заявителя, - также документ, подтверждающий полномочия такого лица;</w:t>
      </w:r>
    </w:p>
    <w:bookmarkEnd w:id="72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д) документы, характеризующие квалификацию заявителя, - в случае, если использование муниципального имущества предполагает наличие такой квалификации;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е) решение об одобрении или о совершении крупной сделки либо копия такого решения -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заявителя заключение договора или обеспечение его исполнения являются крупной сделкой;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ж)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38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Кодексом</w:t>
        </w:r>
      </w:hyperlink>
      <w:r>
        <w:rPr>
          <w:rFonts w:ascii="Times New Roman CYR" w:hAnsi="Times New Roman CYR" w:cs="Times New Roman CYR"/>
          <w:sz w:val="26"/>
          <w:szCs w:val="26"/>
        </w:rPr>
        <w:t xml:space="preserve"> Российской Федерации об административных правонарушениях;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з) письмо банковского учреждения о наличии банковских счетов заявителя;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73" w:name="sub_649"/>
      <w:r>
        <w:rPr>
          <w:rFonts w:ascii="Times New Roman CYR" w:hAnsi="Times New Roman CYR" w:cs="Times New Roman CYR"/>
          <w:sz w:val="26"/>
          <w:szCs w:val="26"/>
        </w:rPr>
        <w:t xml:space="preserve">и) копии годового </w:t>
      </w:r>
      <w:hyperlink r:id="rId39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бухгалтерского баланса</w:t>
        </w:r>
      </w:hyperlink>
      <w:r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заявителя с отметкой территориальной налоговой службы о принятии этого баланса и приложений к нему за период, предшествующий дате подачи заявки;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74" w:name="sub_6410"/>
      <w:bookmarkEnd w:id="73"/>
      <w:r>
        <w:rPr>
          <w:rFonts w:ascii="Times New Roman CYR" w:hAnsi="Times New Roman CYR" w:cs="Times New Roman CYR"/>
          <w:sz w:val="26"/>
          <w:szCs w:val="26"/>
        </w:rPr>
        <w:t>к) для индивидуального предпринимателя - декларация о доходах;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75" w:name="sub_6411"/>
      <w:bookmarkEnd w:id="74"/>
      <w:r>
        <w:rPr>
          <w:rFonts w:ascii="Times New Roman CYR" w:hAnsi="Times New Roman CYR" w:cs="Times New Roman CYR"/>
          <w:sz w:val="26"/>
          <w:szCs w:val="26"/>
        </w:rPr>
        <w:t xml:space="preserve">л) перечень муниципального имущества сельского поселения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Кашкалашинский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 муниципального района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Благоварский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 Республики Башкортостан, предполагаемого к передаче в аренду;</w:t>
      </w:r>
    </w:p>
    <w:bookmarkEnd w:id="75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м) утвержденная предприятием технического учета и инвентаризации техническая документация всех объектов недвижимости, включенных в перечень (в случае, если передаваемое на момент оформления договора имущество находится в пользовании заявителя);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н) опись представляемых документов.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76" w:name="sub_640"/>
      <w:r>
        <w:rPr>
          <w:rFonts w:ascii="Times New Roman CYR" w:hAnsi="Times New Roman CYR" w:cs="Times New Roman CYR"/>
          <w:sz w:val="26"/>
          <w:szCs w:val="26"/>
        </w:rPr>
        <w:t xml:space="preserve">Документы, указанные в </w:t>
      </w:r>
      <w:hyperlink r:id="rId40" w:anchor="sub_641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подпунктах "а"</w:t>
        </w:r>
      </w:hyperlink>
      <w:r>
        <w:rPr>
          <w:rFonts w:ascii="Times New Roman CYR" w:hAnsi="Times New Roman CYR" w:cs="Times New Roman CYR"/>
          <w:b/>
          <w:sz w:val="26"/>
          <w:szCs w:val="26"/>
        </w:rPr>
        <w:t xml:space="preserve">, </w:t>
      </w:r>
      <w:hyperlink r:id="rId41" w:anchor="sub_644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"г</w:t>
        </w:r>
        <w:proofErr w:type="gramStart"/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"-</w:t>
        </w:r>
        <w:proofErr w:type="gramEnd"/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"з"</w:t>
        </w:r>
      </w:hyperlink>
      <w:r>
        <w:rPr>
          <w:rFonts w:ascii="Times New Roman CYR" w:hAnsi="Times New Roman CYR" w:cs="Times New Roman CYR"/>
          <w:b/>
          <w:sz w:val="26"/>
          <w:szCs w:val="26"/>
        </w:rPr>
        <w:t xml:space="preserve">, </w:t>
      </w:r>
      <w:hyperlink r:id="rId42" w:anchor="sub_6411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"л"-"н"</w:t>
        </w:r>
      </w:hyperlink>
      <w:r>
        <w:rPr>
          <w:rFonts w:ascii="Times New Roman CYR" w:hAnsi="Times New Roman CYR" w:cs="Times New Roman CYR"/>
          <w:sz w:val="26"/>
          <w:szCs w:val="26"/>
        </w:rPr>
        <w:t xml:space="preserve"> настоящего пункта, представляются в Администрацию заявителем самостоятельно.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77" w:name="sub_6400"/>
      <w:bookmarkEnd w:id="76"/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Документы, указанные в </w:t>
      </w:r>
      <w:hyperlink r:id="rId43" w:anchor="sub_642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подпунктах "б"</w:t>
        </w:r>
      </w:hyperlink>
      <w:r>
        <w:rPr>
          <w:rFonts w:ascii="Times New Roman CYR" w:hAnsi="Times New Roman CYR" w:cs="Times New Roman CYR"/>
          <w:b/>
          <w:sz w:val="26"/>
          <w:szCs w:val="26"/>
        </w:rPr>
        <w:t xml:space="preserve">, </w:t>
      </w:r>
      <w:hyperlink r:id="rId44" w:anchor="sub_643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"в"</w:t>
        </w:r>
      </w:hyperlink>
      <w:r>
        <w:rPr>
          <w:rFonts w:ascii="Times New Roman CYR" w:hAnsi="Times New Roman CYR" w:cs="Times New Roman CYR"/>
          <w:b/>
          <w:sz w:val="26"/>
          <w:szCs w:val="26"/>
        </w:rPr>
        <w:t xml:space="preserve">, </w:t>
      </w:r>
      <w:hyperlink r:id="rId45" w:anchor="sub_649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"и"</w:t>
        </w:r>
      </w:hyperlink>
      <w:r>
        <w:rPr>
          <w:rFonts w:ascii="Times New Roman CYR" w:hAnsi="Times New Roman CYR" w:cs="Times New Roman CYR"/>
          <w:b/>
          <w:sz w:val="26"/>
          <w:szCs w:val="26"/>
        </w:rPr>
        <w:t xml:space="preserve">, </w:t>
      </w:r>
      <w:hyperlink r:id="rId46" w:anchor="sub_6410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"к"</w:t>
        </w:r>
      </w:hyperlink>
      <w:r>
        <w:rPr>
          <w:rFonts w:ascii="Times New Roman CYR" w:hAnsi="Times New Roman CYR" w:cs="Times New Roman CYR"/>
          <w:sz w:val="26"/>
          <w:szCs w:val="26"/>
        </w:rPr>
        <w:t xml:space="preserve"> настоящего пункта, запрашиваются Администрацией в органах, предоставляющих государственные и (или) муниципальные услуги, в иных государственных органах, органах местного самоуправления Республики Башкортостан либо подведомственных государственным органам или органам местного самоуправления Республики Башкортостан организациях, участвующих в предоставлении государственных и (или) муниципальных услуг, в распоряжении которых находятся указанные документы, если они не представлены заявителем по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собственной инициативе.</w:t>
      </w:r>
    </w:p>
    <w:bookmarkEnd w:id="77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5.5. Администрация самостоятельно без согласования с юридическими лицами, в ведении (на балансе) которых находится муниципальное имущество, заключает договоры аренды в случаях, если передача объектов муниципального имущества в безвозмездное пользование, доверительное управление не оформлена (не переоформлена) указанными юридическими лицами и право пользования не зарегистрировано в установленном порядке.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78" w:name="sub_4010606"/>
      <w:r>
        <w:rPr>
          <w:rFonts w:ascii="Times New Roman CYR" w:hAnsi="Times New Roman CYR" w:cs="Times New Roman CYR"/>
          <w:sz w:val="26"/>
          <w:szCs w:val="26"/>
        </w:rPr>
        <w:t>5.6. Сроки аренды муниципального имущества определяются договором аренды.</w:t>
      </w:r>
    </w:p>
    <w:bookmarkEnd w:id="78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5.7.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Размер годовой арендной платы за пользование муниципальным имуществом сельского поселения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Кашкалашинский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 муниципального района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Благоварский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 Республики Башкортостан определяется в соответствии с отчетом независимого оценщика, произведенным согласно требованиям законодательства об оценочной деятельности в Российской Федерации, либо с </w:t>
      </w:r>
      <w:hyperlink r:id="rId47" w:anchor="sub_902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Методикой</w:t>
        </w:r>
      </w:hyperlink>
      <w:r>
        <w:rPr>
          <w:rFonts w:ascii="Times New Roman CYR" w:hAnsi="Times New Roman CYR" w:cs="Times New Roman CYR"/>
          <w:sz w:val="26"/>
          <w:szCs w:val="26"/>
        </w:rPr>
        <w:t xml:space="preserve"> определения годовой арендной платы за пользование муниципальным имуществом сельского поселения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Кашкалашинский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 муниципального района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Благоварский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 Республики Башкортостан. </w:t>
      </w:r>
      <w:proofErr w:type="gramEnd"/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Арендодатель, в чьи полномочия входит проведение оценки, вправе принимать решение об определении стоимости арендной платы в соответствии с указанной Методикой в целях экономии финансовых средств, необходимых для проведения оценки, а также в случае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наличия необходимости заключения договора аренды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в кратчайшие сроки; кроме того, размер годовой арендной платы устанавливается по результатам проведения торгов на право заключения договоров аренды на основании итогового протокола конкурсов (аукционов).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Условия, сроки внесения и расчетные счета для перечисления арендной платы определяются договором аренды.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Размеры арендной платы подлежат досрочному пересмотру в следующих случаях: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изменение коэффициентов расчета годовой арендной платы;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изменение состава арендованного имущества;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изменение разрешенного использования арендуемого объекта;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другие случаи, предусмотренные законодательством.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5.8. Арендатор оплачивает предоставленные ему коммунальные и иные услуги по счету, выставленному арендодателем, либо по отдельным договорам, заключаемым им с обслуживающими организациями.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Арендная плата за землю и платежи за пользование другими природными ресурсами не включаются в состав годовой арендной платы за пользование муниципальным имуществом, а устанавливаются и вносятся в порядке согласно законодательству.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5.9. Администрация, арендодатель и арендатор оформляют договор о передаче муниципального имущества в аренду без права выкупа по примерной </w:t>
      </w:r>
      <w:hyperlink r:id="rId48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форме</w:t>
        </w:r>
      </w:hyperlink>
      <w:r>
        <w:rPr>
          <w:rFonts w:ascii="Times New Roman CYR" w:hAnsi="Times New Roman CYR" w:cs="Times New Roman CYR"/>
          <w:sz w:val="26"/>
          <w:szCs w:val="26"/>
        </w:rPr>
        <w:t>, утвержденной Администрацией.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79" w:name="sub_4010610"/>
      <w:r>
        <w:rPr>
          <w:rFonts w:ascii="Times New Roman CYR" w:hAnsi="Times New Roman CYR" w:cs="Times New Roman CYR"/>
          <w:sz w:val="26"/>
          <w:szCs w:val="26"/>
        </w:rPr>
        <w:t>5.10. Право пользования частью земельного участка, которая занята зданием или сооружением, переходит арендатору на срок аренды недвижимого имущества и оформляется в установленном законодательством порядке.</w:t>
      </w:r>
    </w:p>
    <w:bookmarkEnd w:id="79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5.11. При заключении с субъектами малого и среднего предпринимательства договоров аренды в отношении муниципального имущества сельского поселения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Кашкалашинский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 муниципального района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Благоварский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 Республики Башкортостан арендная плата вносится в следующем порядке: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первый год аренды - 40 процентов от размера арендной платы (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Кн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= 0,4);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во второй год аренды - 60 процентов от размера арендной платы (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Кн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= 0,6);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третий год аренды - 80 процентов от размера арендной платы (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Кн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= 0,8);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четвертый год аренды и далее - 100 процентов от размера арендной платы (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Кн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= 1).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Во всех иных случаях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н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= 1.</w:t>
      </w: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  <w:bookmarkStart w:id="80" w:name="sub_707"/>
      <w:r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6. Особенности передачи муниципального имущества в субаренду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81" w:name="sub_4010701"/>
      <w:bookmarkEnd w:id="80"/>
      <w:r>
        <w:rPr>
          <w:rFonts w:ascii="Times New Roman CYR" w:hAnsi="Times New Roman CYR" w:cs="Times New Roman CYR"/>
          <w:sz w:val="26"/>
          <w:szCs w:val="26"/>
        </w:rPr>
        <w:t xml:space="preserve">6.1. Арендатор по согласованию с Администрацией и юридическим лицом, в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ведении (на балансе) которого находится муниципальное имущество, может передать третьим лицам в субаренду часть или части арендуемого им имущества без проведения торгов в соответствии с законодательством, настоящим Порядком и договором аренды.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82" w:name="sub_4010703"/>
      <w:bookmarkEnd w:id="81"/>
      <w:r>
        <w:rPr>
          <w:rFonts w:ascii="Times New Roman CYR" w:hAnsi="Times New Roman CYR" w:cs="Times New Roman CYR"/>
          <w:sz w:val="26"/>
          <w:szCs w:val="26"/>
        </w:rPr>
        <w:t>6.2. При сдаче имущества в субаренду ответственным за использование имущества перед арендодателем является арендатор.</w:t>
      </w:r>
    </w:p>
    <w:bookmarkEnd w:id="82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Передача объекта аренды в субаренду допускается только при отсутствии задолженности по арендной плате, коммунальным и эксплуатационным услугам, а также уплате штрафных санкций (при их наличии).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83" w:name="sub_40107033"/>
      <w:r>
        <w:rPr>
          <w:rFonts w:ascii="Times New Roman CYR" w:hAnsi="Times New Roman CYR" w:cs="Times New Roman CYR"/>
          <w:sz w:val="26"/>
          <w:szCs w:val="26"/>
        </w:rPr>
        <w:t>Передача в субаренду муниципального имущества и оформление договоров субаренды муниципального имущества осуществляются в порядке, предусмотренном законодательством и настоящим Порядком для договоров аренды муниципального имущества.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84" w:name="sub_4010704"/>
      <w:bookmarkEnd w:id="83"/>
      <w:r>
        <w:rPr>
          <w:rFonts w:ascii="Times New Roman CYR" w:hAnsi="Times New Roman CYR" w:cs="Times New Roman CYR"/>
          <w:sz w:val="26"/>
          <w:szCs w:val="26"/>
        </w:rPr>
        <w:t xml:space="preserve">6.4.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В месячный срок с момента согласования заявки о передаче в субаренду части арендуемого имущества договор субаренды по примерной </w:t>
      </w:r>
      <w:hyperlink r:id="rId49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форме</w:t>
        </w:r>
        <w:proofErr w:type="gramEnd"/>
      </w:hyperlink>
      <w:r>
        <w:rPr>
          <w:rFonts w:ascii="Times New Roman CYR" w:hAnsi="Times New Roman CYR" w:cs="Times New Roman CYR"/>
          <w:sz w:val="26"/>
          <w:szCs w:val="26"/>
        </w:rPr>
        <w:t>, утвержденной Администрацией, и карточка учета должны быть представлены заявителем в Администрацию.</w:t>
      </w:r>
    </w:p>
    <w:bookmarkEnd w:id="84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6.5. Размер общей площади передаваемых в установленном законодательством порядке в субаренду третьим лицам части или частей арендуемого муниципального имущества сельского поселения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Кашкалашинский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 муниципального района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Благоварский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  Республики Башкортостан не может превышать пятидесяти процентов от общей площади арендуемого объекта, для резидентов технопарков - восьмидесяти пяти процентов от общей площади арендуемого объекта.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Размер общей площади передаваемых в субаренду третьим лицам без проведения торгов части или частей арендуемого объекта не может превышать десяти процентов площади арендуемого объекта и составлять более чем двадцать квадратных метров.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Срок действия договоров субаренды не может превышать срока действия договора аренды.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6.6. Арендная плата за субаренду муниципального имущества перечисляется на расчетный счет арендатора, включая налог на добавленную стоимость.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85" w:name="sub_70602"/>
      <w:r>
        <w:rPr>
          <w:rFonts w:ascii="Times New Roman CYR" w:hAnsi="Times New Roman CYR" w:cs="Times New Roman CYR"/>
          <w:sz w:val="26"/>
          <w:szCs w:val="26"/>
        </w:rPr>
        <w:t>Разница в стоимости арендной платы по договору субаренды, превышающая стоимость основной арендной платы за часть помещения, переданного в субаренду, перечисляется Арендодателю. В случае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,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если получателем арендных платежей по договору аренды является Администрация, разница арендной платы по договору субаренды перечисляется в бюджет сельского поселения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Кашкалашинский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 муниципального района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Благоварский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 Республики Башкортостан.</w:t>
      </w: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  <w:bookmarkStart w:id="86" w:name="sub_902"/>
      <w:bookmarkEnd w:id="85"/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Методика</w:t>
      </w:r>
      <w:r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br/>
        <w:t xml:space="preserve">определения годовой арендной платы за пользование муниципальным имуществом сельского поселения </w:t>
      </w:r>
      <w:proofErr w:type="spellStart"/>
      <w:r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Кашкалашинский</w:t>
      </w:r>
      <w:proofErr w:type="spellEnd"/>
      <w:r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 xml:space="preserve"> сельсовет муниципального района </w:t>
      </w:r>
      <w:proofErr w:type="spellStart"/>
      <w:r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Благоварский</w:t>
      </w:r>
      <w:proofErr w:type="spellEnd"/>
      <w:r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 xml:space="preserve"> район Республики Башкортостан</w:t>
      </w:r>
      <w:r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br/>
      </w:r>
      <w:bookmarkStart w:id="87" w:name="sub_70201"/>
      <w:bookmarkEnd w:id="86"/>
      <w:r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1. Общие положения</w:t>
      </w:r>
    </w:p>
    <w:bookmarkEnd w:id="87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1.1.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Настоящая Методика регламентирует порядок определения годовой арендной платы за пользование муниципальным имуществом сельского поселения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Кашкалашинский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 муниципального района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Благоварский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 Республики Башкортостан, переданным в аренду (субаренду) юридическим, физическим лицам и индивидуальным предпринимателям без образования юридического лица в соответствии с </w:t>
      </w:r>
      <w:hyperlink r:id="rId50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законодательством</w:t>
        </w:r>
      </w:hyperlink>
      <w:r>
        <w:rPr>
          <w:rFonts w:ascii="Times New Roman CYR" w:hAnsi="Times New Roman CYR" w:cs="Times New Roman CYR"/>
          <w:sz w:val="26"/>
          <w:szCs w:val="26"/>
        </w:rPr>
        <w:t xml:space="preserve"> и </w:t>
      </w:r>
      <w:hyperlink r:id="rId51" w:anchor="sub_901" w:history="1">
        <w:r>
          <w:rPr>
            <w:rStyle w:val="a3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Порядком</w:t>
        </w:r>
      </w:hyperlink>
      <w:r>
        <w:rPr>
          <w:rFonts w:ascii="Times New Roman CYR" w:hAnsi="Times New Roman CYR" w:cs="Times New Roman CYR"/>
          <w:sz w:val="26"/>
          <w:szCs w:val="26"/>
        </w:rPr>
        <w:t xml:space="preserve"> оформления прав пользования муниципальным имуществом сельского поселения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Кашкалашинский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 муниципального района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Благоварский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 Республики Башкортостан.</w:t>
      </w:r>
      <w:proofErr w:type="gramEnd"/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1.2. Размер годовой арендной платы в каждом конкретном случае оформляется в виде расчета арендной платы, который является неотъемлемой частью договора аренды (субаренды).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1.3. Для целей расчета стоимости арендной платы количество дней в году принимается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равным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365.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1.4. Льготы, предоставленные законодательством физическим, юридическим лицам и индивидуальным предпринимателям без образования юридического лица, учитываются при определении размера годовой арендной платы.</w:t>
      </w: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  <w:bookmarkStart w:id="88" w:name="sub_70202"/>
      <w:r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lastRenderedPageBreak/>
        <w:t>2. Расчет годовой арендной платы за пользование объектами муниципального  нежилого фонда</w:t>
      </w:r>
    </w:p>
    <w:bookmarkEnd w:id="88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2.1. Размер годовой арендной платы за пользование объектами муниципального нежилого фонда рассчитывается по следующей формуле: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89" w:name="sub_212"/>
      <w:proofErr w:type="spellStart"/>
      <w:r>
        <w:rPr>
          <w:rFonts w:ascii="Times New Roman CYR" w:hAnsi="Times New Roman CYR" w:cs="Times New Roman CYR"/>
          <w:sz w:val="26"/>
          <w:szCs w:val="26"/>
        </w:rPr>
        <w:t>Апл</w:t>
      </w:r>
      <w:proofErr w:type="spellEnd"/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 =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С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с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х S х К1 х К2 х К3 х К4 х К5 х К6 х К7 х К8 х (1 +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Кндс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) х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Кн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, где</w:t>
      </w:r>
    </w:p>
    <w:bookmarkEnd w:id="89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t>Апл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- арендная плата;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90" w:name="sub_214"/>
      <w:proofErr w:type="spellStart"/>
      <w:proofErr w:type="gramStart"/>
      <w:r>
        <w:rPr>
          <w:rFonts w:ascii="Times New Roman CYR" w:hAnsi="Times New Roman CYR" w:cs="Times New Roman CYR"/>
          <w:sz w:val="26"/>
          <w:szCs w:val="26"/>
        </w:rPr>
        <w:t>Сс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- размер стоимости нового строительства (одного квадратного метра общей площади), рассчитываемый организацией, специализирующейся на осуществлении ценообразования в строительной области, с учетом изменения рыночной конъюнктуры и утверждаемый Министерством земельных и имущественных отношений Республики Башкортостан, либо размер стоимости одного квадратного метра, определенный независимым оценщиком в соответствии с законодательством, регулирующим оценочную деятельность в Российской Федерации;</w:t>
      </w:r>
      <w:proofErr w:type="gramEnd"/>
    </w:p>
    <w:bookmarkEnd w:id="90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S - общая площадь арендуемого объекта муниципального нежилого фонда;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1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- коэффициент, учитывающий территориально-экономическую зону расположения арендуемого объекта  муниципального нежилого фонда</w:t>
      </w:r>
      <w:hyperlink r:id="rId52" w:anchor="sub_303" w:history="1">
        <w:r>
          <w:rPr>
            <w:rStyle w:val="a3"/>
            <w:rFonts w:ascii="Times New Roman CYR" w:hAnsi="Times New Roman CYR" w:cs="Times New Roman CYR"/>
            <w:b/>
            <w:color w:val="106BBE"/>
            <w:sz w:val="26"/>
            <w:szCs w:val="26"/>
            <w:u w:val="none"/>
          </w:rPr>
          <w:t>*</w:t>
        </w:r>
      </w:hyperlink>
      <w:r>
        <w:rPr>
          <w:rFonts w:ascii="Times New Roman CYR" w:hAnsi="Times New Roman CYR" w:cs="Times New Roman CYR"/>
          <w:sz w:val="26"/>
          <w:szCs w:val="26"/>
        </w:rPr>
        <w:t>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2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- коэффициент разрешенного использования: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91" w:name="sub_40202011"/>
      <w:r>
        <w:rPr>
          <w:rFonts w:ascii="Times New Roman CYR" w:hAnsi="Times New Roman CYR" w:cs="Times New Roman CYR"/>
          <w:sz w:val="26"/>
          <w:szCs w:val="26"/>
        </w:rPr>
        <w:t>а) К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2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= 3,0 при использовании объектов муниципального нежилого фонда под:</w:t>
      </w:r>
    </w:p>
    <w:bookmarkEnd w:id="91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ломбарды;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игорные заведения;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92" w:name="sub_40202012"/>
      <w:r>
        <w:rPr>
          <w:rFonts w:ascii="Times New Roman CYR" w:hAnsi="Times New Roman CYR" w:cs="Times New Roman CYR"/>
          <w:sz w:val="26"/>
          <w:szCs w:val="26"/>
        </w:rPr>
        <w:t>б) К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2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= 2,0 при использовании объектов муниципального нежилого фонда под:</w:t>
      </w:r>
    </w:p>
    <w:bookmarkEnd w:id="92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биржи;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пункты обмена валюты;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размещение кредитных организаций (филиалов, представительств, дополнительных офисов, банкоматов), подразделений инкассации;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негосударственные пенсионные фонды;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93" w:name="sub_202126"/>
      <w:r>
        <w:rPr>
          <w:rFonts w:ascii="Times New Roman CYR" w:hAnsi="Times New Roman CYR" w:cs="Times New Roman CYR"/>
          <w:sz w:val="26"/>
          <w:szCs w:val="26"/>
        </w:rPr>
        <w:t>осуществление посреднической деятельности;</w:t>
      </w:r>
    </w:p>
    <w:bookmarkEnd w:id="93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рестораны;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бары;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коммерческие дискотеки, ночные клубы;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гостиницы;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выставки;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94" w:name="sub_40202013"/>
      <w:r>
        <w:rPr>
          <w:rFonts w:ascii="Times New Roman CYR" w:hAnsi="Times New Roman CYR" w:cs="Times New Roman CYR"/>
          <w:sz w:val="26"/>
          <w:szCs w:val="26"/>
        </w:rPr>
        <w:t>в) К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2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= 1,5 при использовании объектов муниципального нежилого фонда:</w:t>
      </w:r>
    </w:p>
    <w:bookmarkEnd w:id="94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для осуществления функций по управлению государственными унитарными предприятиями Республики Башкортостан муниципальными унитарными предприятиями сельского поселения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Кашкалашинский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 муниципального района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Благоварский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 Республики Башкортостан;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организациями, осуществляющими операции с ценными бумагами и валютой;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инвестиционными и аудиторскими организациями;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рекламными агентствами;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95" w:name="sub_202136"/>
      <w:r>
        <w:rPr>
          <w:rFonts w:ascii="Times New Roman CYR" w:hAnsi="Times New Roman CYR" w:cs="Times New Roman CYR"/>
          <w:sz w:val="26"/>
          <w:szCs w:val="26"/>
        </w:rPr>
        <w:t>для осуществления административной деятельности по управлению коммерческими организациями;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96" w:name="sub_40202014"/>
      <w:bookmarkEnd w:id="95"/>
      <w:r>
        <w:rPr>
          <w:rFonts w:ascii="Times New Roman CYR" w:hAnsi="Times New Roman CYR" w:cs="Times New Roman CYR"/>
          <w:sz w:val="26"/>
          <w:szCs w:val="26"/>
        </w:rPr>
        <w:lastRenderedPageBreak/>
        <w:t>г) К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2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= 1,2 при использовании объектов муниципального о нежилого фонда:</w:t>
      </w:r>
    </w:p>
    <w:bookmarkEnd w:id="96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для хранения товарно-материальных ценностей (под склады, за исключением складских помещений, входящих в единый имущественный комплекс предприятий торговли);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фирмами, занимающимися маркетинговыми исследованиями, консультациями по вопросам коммерческой деятельности и финансам;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сыскными и охранными бюро;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терминалами по хранению 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растаможиванию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грузов;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информационными агентствами;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экскурсионными и туристическими бюро;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организациями, осуществляющими операции с недвижимостью;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для игровых автоматов без денежного выигрыша;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интернет-кафе и компьютерными клубами;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бильярдными клубами;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97" w:name="sub_1021412"/>
      <w:r>
        <w:rPr>
          <w:rFonts w:ascii="Times New Roman CYR" w:hAnsi="Times New Roman CYR" w:cs="Times New Roman CYR"/>
          <w:sz w:val="26"/>
          <w:szCs w:val="26"/>
        </w:rPr>
        <w:t>для осуществления торговой, производственной деятельности;</w:t>
      </w:r>
    </w:p>
    <w:bookmarkEnd w:id="97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>фитнес-клубами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98" w:name="sub_40202015"/>
      <w:r>
        <w:rPr>
          <w:rFonts w:ascii="Times New Roman CYR" w:hAnsi="Times New Roman CYR" w:cs="Times New Roman CYR"/>
          <w:sz w:val="26"/>
          <w:szCs w:val="26"/>
        </w:rPr>
        <w:t>д) К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2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= 0,7 при использовании объектов  муниципального нежилого фонда:</w:t>
      </w:r>
    </w:p>
    <w:bookmarkEnd w:id="98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для размещения терминалов по приему платежей;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для обслуживания и ремонта транспортных средств;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для ремонта и обслуживания оргтехники;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99" w:name="sub_402020155"/>
      <w:r>
        <w:rPr>
          <w:rFonts w:ascii="Times New Roman CYR" w:hAnsi="Times New Roman CYR" w:cs="Times New Roman CYR"/>
          <w:sz w:val="26"/>
          <w:szCs w:val="26"/>
        </w:rPr>
        <w:t>кредитными организациями (филиалами, представительствами, дополнительными офисами, банкоматами), подразделениями инкассации, расположенными в сельской местности;</w:t>
      </w:r>
    </w:p>
    <w:bookmarkEnd w:id="99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под стоматологию, лечебную косметологию;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страховыми компаниями;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ликвидационными комиссиями коммерческих банков;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для прочих видов деятельности, не вошедших в настоящий перечень;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00" w:name="sub_40202016"/>
      <w:r>
        <w:rPr>
          <w:rFonts w:ascii="Times New Roman CYR" w:hAnsi="Times New Roman CYR" w:cs="Times New Roman CYR"/>
          <w:sz w:val="26"/>
          <w:szCs w:val="26"/>
        </w:rPr>
        <w:t>е) К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2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= 0,5 при использовании объектов муниципального нежилого фонда:</w:t>
      </w:r>
    </w:p>
    <w:bookmarkEnd w:id="100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территориальными органами федеральных органов исполнительной власти;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01" w:name="sub_202163"/>
      <w:r>
        <w:rPr>
          <w:rFonts w:ascii="Times New Roman CYR" w:hAnsi="Times New Roman CYR" w:cs="Times New Roman CYR"/>
          <w:sz w:val="26"/>
          <w:szCs w:val="26"/>
        </w:rPr>
        <w:t>некоммерческими организациями;</w:t>
      </w:r>
    </w:p>
    <w:bookmarkEnd w:id="101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адвокатами и конторами адвокатов;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частнопрактикующими нотариусами;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юридическими консультациями;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негосударственными образовательными организациями, имеющими лицензию на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право ведения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образовательной деятельности;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информационно-вычислительными центрами;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для ведения научно-исследовательских и проектных работ;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для производства продуктов питания (при наличии разрешения органов госсанэпиднадзора);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фермерскими хозяйствами;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для ведения работ по строительству, ремонту и эксплуатации жилого и нежилого фонда;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для оказания услуг телеграфной связи, сотовой системы радиотелефонной связи (размещение оборудования);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для организации общественного питания (столовые, кафе, закусочные);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для размещения солярия, сауны, бани, парикмахерской;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предприятиями инвалидов;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02" w:name="sub_2021617"/>
      <w:r>
        <w:rPr>
          <w:rFonts w:ascii="Times New Roman CYR" w:hAnsi="Times New Roman CYR" w:cs="Times New Roman CYR"/>
          <w:sz w:val="26"/>
          <w:szCs w:val="26"/>
        </w:rPr>
        <w:t>для фармацевтической (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аптечно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-лекарственной) деятельности;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03" w:name="sub_40202017"/>
      <w:bookmarkEnd w:id="102"/>
      <w:r>
        <w:rPr>
          <w:rFonts w:ascii="Times New Roman CYR" w:hAnsi="Times New Roman CYR" w:cs="Times New Roman CYR"/>
          <w:sz w:val="26"/>
          <w:szCs w:val="26"/>
        </w:rPr>
        <w:lastRenderedPageBreak/>
        <w:t>ж) К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2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= 0,3 при использовании объектов муниципального нежилого фонда:</w:t>
      </w:r>
    </w:p>
    <w:bookmarkEnd w:id="103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специализированными комиссионными магазинами;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магазинами по реализации овощей и фруктов, сельскохозяйственными товаропроизводителями, основными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видами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деятельности которых являются производство и продажа своей продукции;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предприятиями почтовой связи;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для реализации периодической печатной продукции;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под гаражи;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для оказания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фотоуслуг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04" w:name="sub_40202018"/>
      <w:r>
        <w:rPr>
          <w:rFonts w:ascii="Times New Roman CYR" w:hAnsi="Times New Roman CYR" w:cs="Times New Roman CYR"/>
          <w:sz w:val="26"/>
          <w:szCs w:val="26"/>
        </w:rPr>
        <w:t>з) К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2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= 0,2 при использовании объектов муниципального нежилого фонда:</w:t>
      </w:r>
    </w:p>
    <w:bookmarkEnd w:id="104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спортивными и культурно-просветительными организациями;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религиозными организациями;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художественными салонами;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организациями средств массовой информации и книгоиздания;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магазинами оптики;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для оказания медицинских лечебных услуг;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для бытового обслуживания населения (ремонт обуви, швейных и трикотажных изделий, радиоэлектронной аппаратуры, бытовых машин и приборов, ремонт и изготовление металлоизделий, ремонт мебели, прачечные, химчистки, услуги проката, ритуальные услуги);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для производства товаров и услуг для инвалидов;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книжными магазинами государственных предприятий;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05" w:name="sub_202107"/>
      <w:r>
        <w:rPr>
          <w:rFonts w:ascii="Times New Roman CYR" w:hAnsi="Times New Roman CYR" w:cs="Times New Roman CYR"/>
          <w:sz w:val="26"/>
          <w:szCs w:val="26"/>
        </w:rPr>
        <w:t>и) К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2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= 0,07 при использовании объектов государственного нежилого фонда организациями, осуществляющими патриотическое воспитание граждан, оказывающими содействие органам государственной власти в реализации молодежной политики;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06" w:name="sub_202108"/>
      <w:bookmarkEnd w:id="105"/>
      <w:r>
        <w:rPr>
          <w:rFonts w:ascii="Times New Roman CYR" w:hAnsi="Times New Roman CYR" w:cs="Times New Roman CYR"/>
          <w:sz w:val="26"/>
          <w:szCs w:val="26"/>
        </w:rPr>
        <w:t>к) К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2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= 0,05 при использовании сложной вещи культурного и спортивного назначения;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07" w:name="sub_402020111"/>
      <w:bookmarkEnd w:id="106"/>
      <w:r>
        <w:rPr>
          <w:rFonts w:ascii="Times New Roman CYR" w:hAnsi="Times New Roman CYR" w:cs="Times New Roman CYR"/>
          <w:sz w:val="26"/>
          <w:szCs w:val="26"/>
        </w:rPr>
        <w:t>л) К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2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= 0,01 при использовании объектов муниципального нежилого фонда:</w:t>
      </w:r>
    </w:p>
    <w:bookmarkEnd w:id="107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школами, детскими домами, домами ребенка (грудника), детскими санаториями, детскими садами и яслями;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организациями (в том числе негосударственными, общественными, благотворительными), проводящими бесплатную социально-педагогическую и досуговую работу с детьми и молодежью по месту жительства;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домами для престарелых, инвалидов и социально не защищенных слоев населения;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обществами и организациями инвалидов, ветеранов, партий, профсоюзов, благотворительных фондов;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государственными и муниципальными архивами, библиотеками, музеями;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творческими союзами Республики Башкортостан;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органами службы занятости населения;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фондами государственного обязательного медицинского страхования;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медицинскими организациями, осуществляющими медицинское обслуживание и находящимися на бюджетном и бюджетно-страховом финансировании (больницы, поликлиники, диспансеры, госпитали, станции скорой помощи, станции переливания крови и т. д.), состоящими в перечне медицинских организаций, участвующих в реализации программы государственных гарантий бесплатного оказания гражданам Российской Федерации медицинской помощи в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Республике Башкортостан;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правоохранительными органами (органами внутренних дел, судами, прокуратурой), военными комиссариатами и сборными пунктами, организациями гражданской обороны;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государственными и муниципальными учреждениями;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учреждениями академий наук;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организациями, осуществляющими капитальный ремонт и реконструкцию зданий и сооружений, которые отнесены к памятникам архитектуры, истории и культуры (на период проведения этих работ в соответствии с утвержденными проектами);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крестьянскими (фермерскими) хозяйствами, осуществляющими капитальный ремонт или реконструкцию арендованного помещения (на срок проведения ремонта или реконструкции в соответствии с нормативными сроками производства работ согласно утвержденной проектно-сметной документации, но не превышающий срока действия договора аренды);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торгово-промышленной палатой для осуществления уставной деятельности;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организациями питания, обслуживающими дошкольные образовательные организации, общеобразовательные организации, профессиональные образовательные организации, образовательные организации высшего образования (на площадь помещения, используемого в целях оказания данных видов услуг);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организациями общественного питания, с которыми в соответствии с законодательством Российской Федерации заключены гражданско-правовые договоры на организацию питания в учреждениях здравоохранения (на площадь помещения, используемого в целях оказания данного вида услуг);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организациями, осуществляющими обслуживание социально не защищенных слоев населения;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организациями, осуществляющими розничную торговлю хлебобулочными изделиями (на площадь помещения, используемого в целях реализации данных видов товаров);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К3 - коэффициент расположения арендуемого объекта муниципального нежилого фонда в здании (строении):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К3 = 1,0 при расположении в надземной части здания (строения);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К3 = 0,8 при расположении в чердачном помещении (мансарде);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К3 = 0,7 при расположении в цокольном помещении;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К3 = 0,5 при расположении в подвальном помещении;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08" w:name="sub_221113"/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4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- коэффициент использования мест общего пользования арендуемого объекта муниципального нежилого фонда (коридоров, туалетов, вестибюлей и др.):</w:t>
      </w:r>
    </w:p>
    <w:bookmarkEnd w:id="108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4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= 1,2 при отсутствии технического паспорта;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К5 - коэффициент типа здания (строения) арендуемого объекта: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К5 = 0,04 - производственное или складское, неотапливаемое;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К5 = 0,06 - производственное или складское, отапливаемое;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К5 = 0,08 - прочие типы зданий (строений);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К5 = 0,09 - административное;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6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- коэффициент качества строительного материала: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6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= 1,5 - кирпичное здание (строение);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К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6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= 1,0 - железобетонное здание (строение);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6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= 0,8 - прочее;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7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- коэффициент инфляции (устанавливается равным 1,0);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К8 - коэффициент износа: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К8 = (100% - % износа)/100%;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t>Кндс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- коэффициент, учитывающий налог на добавленную стоимость (устанавливается равным 18%, или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Кндс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= 0,18);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09" w:name="sub_221127"/>
      <w:proofErr w:type="spellStart"/>
      <w:r>
        <w:rPr>
          <w:rFonts w:ascii="Times New Roman CYR" w:hAnsi="Times New Roman CYR" w:cs="Times New Roman CYR"/>
          <w:sz w:val="26"/>
          <w:szCs w:val="26"/>
        </w:rPr>
        <w:t>Кн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- нормирующий коэффициент.</w:t>
      </w: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  <w:bookmarkStart w:id="110" w:name="sub_70203"/>
      <w:bookmarkEnd w:id="109"/>
      <w:r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3. Расчет годовой арендной платы за пользование муниципальным имуществом и предприятием (имущественным комплексом)</w:t>
      </w:r>
    </w:p>
    <w:bookmarkEnd w:id="110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3.1. Размер годовой арендной платы за пользование муниципальным имуществом и предприятием (имущественным комплексом) рассчитывается по следующей формуле:</w:t>
      </w: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11" w:name="sub_23102"/>
      <w:proofErr w:type="spellStart"/>
      <w:r>
        <w:rPr>
          <w:rFonts w:ascii="Times New Roman CYR" w:hAnsi="Times New Roman CYR" w:cs="Times New Roman CYR"/>
          <w:sz w:val="26"/>
          <w:szCs w:val="26"/>
        </w:rPr>
        <w:t>Апл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= К1 х (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Ам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+ НА + НС + ДФВ х (ОА - НДС)) х (1 + Ср) х (1 +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Кндс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) х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н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, где</w:t>
      </w:r>
    </w:p>
    <w:bookmarkEnd w:id="111"/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t>Апл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- арендная плата;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1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- коэффициент, учитывающий территориально-экономическую зону расположения арендуемого объекта муниципального нежилого фонда</w:t>
      </w:r>
      <w:hyperlink r:id="rId53" w:anchor="sub_303" w:history="1">
        <w:r>
          <w:rPr>
            <w:rStyle w:val="a3"/>
            <w:rFonts w:ascii="Times New Roman CYR" w:hAnsi="Times New Roman CYR" w:cs="Times New Roman CYR"/>
            <w:b/>
            <w:color w:val="106BBE"/>
            <w:sz w:val="26"/>
            <w:szCs w:val="26"/>
            <w:u w:val="none"/>
          </w:rPr>
          <w:t>*</w:t>
        </w:r>
      </w:hyperlink>
      <w:r>
        <w:rPr>
          <w:rFonts w:ascii="Times New Roman CYR" w:hAnsi="Times New Roman CYR" w:cs="Times New Roman CYR"/>
          <w:sz w:val="26"/>
          <w:szCs w:val="26"/>
        </w:rPr>
        <w:t>.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случаях, когда коэффициент К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1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&lt; 1, при расчете арендной платы принимается К1 = 1;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t>Ам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- годовая сумма амортизационных отчислений;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НА - нематериальные активы;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НС - незавершенное строительство;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ДФВ - долгосрочные финансовые вложения;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ОА - оборотные активы;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НДС - налог на добавленную стоимость по приобретенным ценностям;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>Ср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- </w:t>
      </w:r>
      <w:hyperlink r:id="rId54" w:history="1">
        <w:r>
          <w:rPr>
            <w:rStyle w:val="a3"/>
            <w:rFonts w:ascii="Times New Roman CYR" w:hAnsi="Times New Roman CYR" w:cs="Times New Roman CYR"/>
            <w:b/>
            <w:color w:val="106BBE"/>
            <w:sz w:val="26"/>
            <w:szCs w:val="26"/>
            <w:u w:val="none"/>
          </w:rPr>
          <w:t>ставка рефинансирования</w:t>
        </w:r>
      </w:hyperlink>
      <w:r>
        <w:rPr>
          <w:rFonts w:ascii="Times New Roman CYR" w:hAnsi="Times New Roman CYR" w:cs="Times New Roman CYR"/>
          <w:sz w:val="26"/>
          <w:szCs w:val="26"/>
        </w:rPr>
        <w:t>, устанавливаемая Центральным банком Российской Федерации в текущий период времени;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t>Кндс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- коэффициент, учитывающий налог на добавленную стоимость;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12" w:name="sub_23114"/>
      <w:proofErr w:type="spellStart"/>
      <w:r>
        <w:rPr>
          <w:rFonts w:ascii="Times New Roman CYR" w:hAnsi="Times New Roman CYR" w:cs="Times New Roman CYR"/>
          <w:sz w:val="26"/>
          <w:szCs w:val="26"/>
        </w:rPr>
        <w:t>Кн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- нормирующий коэффициент.</w:t>
      </w:r>
    </w:p>
    <w:bookmarkEnd w:id="112"/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3.2 Размер годовой арендной платы за пользование муниципальным имуществом (имущественным комплексом), используемым для добычи нефти и газа, рассчитывается по формуле: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13" w:name="sub_23202"/>
      <w:proofErr w:type="spellStart"/>
      <w:r>
        <w:rPr>
          <w:rFonts w:ascii="Times New Roman CYR" w:hAnsi="Times New Roman CYR" w:cs="Times New Roman CYR"/>
          <w:sz w:val="26"/>
          <w:szCs w:val="26"/>
        </w:rPr>
        <w:t>Апл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= БС х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Квд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х Ср х (1+Кндс) х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н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, где:</w:t>
      </w:r>
    </w:p>
    <w:bookmarkEnd w:id="113"/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t>Апл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- арендная плата;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БС - балансовая стоимость арендованного муниципального имущества;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t>Квд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- коэффициент вида деятельности;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14" w:name="sub_20326"/>
      <w:proofErr w:type="spellStart"/>
      <w:r>
        <w:rPr>
          <w:rFonts w:ascii="Times New Roman CYR" w:hAnsi="Times New Roman CYR" w:cs="Times New Roman CYR"/>
          <w:sz w:val="26"/>
          <w:szCs w:val="26"/>
        </w:rPr>
        <w:t>Квд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= 1,3 при использовании муниципального имущества для добычи нефти и газа;</w:t>
      </w:r>
    </w:p>
    <w:bookmarkEnd w:id="114"/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>Ср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- </w:t>
      </w:r>
      <w:hyperlink r:id="rId55" w:history="1">
        <w:r>
          <w:rPr>
            <w:rStyle w:val="a3"/>
            <w:rFonts w:ascii="Times New Roman CYR" w:hAnsi="Times New Roman CYR" w:cs="Times New Roman CYR"/>
            <w:b/>
            <w:color w:val="106BBE"/>
            <w:sz w:val="26"/>
            <w:szCs w:val="26"/>
            <w:u w:val="none"/>
          </w:rPr>
          <w:t>ставка рефинансирования</w:t>
        </w:r>
      </w:hyperlink>
      <w:r>
        <w:rPr>
          <w:rFonts w:ascii="Times New Roman CYR" w:hAnsi="Times New Roman CYR" w:cs="Times New Roman CYR"/>
          <w:sz w:val="26"/>
          <w:szCs w:val="26"/>
        </w:rPr>
        <w:t>, устанавливаемая Центральным банком Российской Федерации в текущий период времени;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t>Кндс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- коэффициент, учитывающий налог на добавленную стоимость;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15" w:name="sub_23209"/>
      <w:proofErr w:type="spellStart"/>
      <w:r>
        <w:rPr>
          <w:rFonts w:ascii="Times New Roman CYR" w:hAnsi="Times New Roman CYR" w:cs="Times New Roman CYR"/>
          <w:sz w:val="26"/>
          <w:szCs w:val="26"/>
        </w:rPr>
        <w:t>Кн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- нормирующий коэффициент.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  <w:bookmarkStart w:id="116" w:name="sub_70204"/>
      <w:bookmarkEnd w:id="115"/>
      <w:r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4. Расчет годовой арендной платы за пользование энергетическими объектами, инженерными коммуникациями и сооружениями, находящимися в муниципальной собственности</w:t>
      </w:r>
    </w:p>
    <w:bookmarkEnd w:id="116"/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4.1. При передаче в аренду электрических и магистральных тепловых сетей, объектов связи, газоснабжения и других инженерных коммуникаций и сооружений специализированным организациям, размер годовой арендной платы рассчитывается по следующей формуле: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17" w:name="sub_24102"/>
      <w:proofErr w:type="spellStart"/>
      <w:r>
        <w:rPr>
          <w:rFonts w:ascii="Times New Roman CYR" w:hAnsi="Times New Roman CYR" w:cs="Times New Roman CYR"/>
          <w:sz w:val="26"/>
          <w:szCs w:val="26"/>
        </w:rPr>
        <w:t>Апл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=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Ам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х П х (1 +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Кндс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) х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н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, где</w:t>
      </w:r>
    </w:p>
    <w:bookmarkEnd w:id="117"/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t>Апл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- арендная плата;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t>Ам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- годовая сумма амортизационных отчислений;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>П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- процент отчисления (устанавливается равным 1%, или П = 0,01);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t>Кндс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- коэффициент, учитывающий налог на добавленную стоимость;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18" w:name="sub_24106"/>
      <w:proofErr w:type="spellStart"/>
      <w:r>
        <w:rPr>
          <w:rFonts w:ascii="Times New Roman CYR" w:hAnsi="Times New Roman CYR" w:cs="Times New Roman CYR"/>
          <w:sz w:val="26"/>
          <w:szCs w:val="26"/>
        </w:rPr>
        <w:t>Кн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- нормирующий коэффициент.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  <w:bookmarkStart w:id="119" w:name="sub_70205"/>
      <w:bookmarkEnd w:id="118"/>
      <w:r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5. Расчет почасовой арендной платы за пользование объектами муниципального нежилого фонда для проведения выставок, концертов, ярмарок, презентаций</w:t>
      </w:r>
    </w:p>
    <w:bookmarkEnd w:id="119"/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5.1. Размер почасовой арендной платы за пользование объектами муниципального нежилого фонда для проведения выставок, концертов, ярмарок, презентаций и других единовременных мероприятий рассчитывается по следующей формуле: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20" w:name="sub_20512"/>
      <w:r>
        <w:rPr>
          <w:rFonts w:ascii="Times New Roman CYR" w:hAnsi="Times New Roman CYR" w:cs="Times New Roman CYR"/>
          <w:sz w:val="26"/>
          <w:szCs w:val="26"/>
        </w:rPr>
        <w:t>Алл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 =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С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с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/(365 х 24) х S х КЧ х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Ккп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х (1 +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Кндс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) х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Кн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, где:</w:t>
      </w:r>
    </w:p>
    <w:bookmarkEnd w:id="120"/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t>Апл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- арендная плата;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21" w:name="sub_513"/>
      <w:proofErr w:type="spellStart"/>
      <w:r>
        <w:rPr>
          <w:rFonts w:ascii="Times New Roman CYR" w:hAnsi="Times New Roman CYR" w:cs="Times New Roman CYR"/>
          <w:sz w:val="26"/>
          <w:szCs w:val="26"/>
        </w:rPr>
        <w:t>Сс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 - размер стоимости нового строительства (одного квадратного метра общей площади), рассчитываемый организацией, специализирующейся на осуществлении ценообразования в строительной области с учетом изменения рыночной конъюнктуры, и утверждаемый Министерством земельных и имущественных отношений Республики Башкортостан;</w:t>
      </w:r>
    </w:p>
    <w:bookmarkEnd w:id="121"/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365 - количество дней в году;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24 - количество часов в сутках;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S - общая площадь арендуемого объекта муниципального нежилого фонда;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КЧ - количество часов аренды;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t>Ккп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- коэффициент категории пользователя: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а)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Ккп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= 0,01 при использовании объектов муниципального нежилого фонда: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22" w:name="sub_20510102"/>
      <w:r>
        <w:rPr>
          <w:rFonts w:ascii="Times New Roman CYR" w:hAnsi="Times New Roman CYR" w:cs="Times New Roman CYR"/>
          <w:sz w:val="26"/>
          <w:szCs w:val="26"/>
        </w:rPr>
        <w:t>государственными и муниципальными учреждениями;</w:t>
      </w:r>
    </w:p>
    <w:bookmarkEnd w:id="122"/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>обществами и организациями инвалидов, ветеранов, общественных движений, партий, союзов, объединений, профсоюзов, благотворительных фондов;</w:t>
      </w:r>
      <w:proofErr w:type="gramEnd"/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23" w:name="sub_205102"/>
      <w:r>
        <w:rPr>
          <w:rFonts w:ascii="Times New Roman CYR" w:hAnsi="Times New Roman CYR" w:cs="Times New Roman CYR"/>
          <w:sz w:val="26"/>
          <w:szCs w:val="26"/>
        </w:rPr>
        <w:t xml:space="preserve">б)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Ккп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= 0,5 при использовании объектов муниципального нежилого фонда:</w:t>
      </w:r>
    </w:p>
    <w:bookmarkEnd w:id="123"/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территориальными органами федеральных органов исполнительной власти;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некоммерческими организациями (благотворительными фондами, общественными организациями, их объединениями и т.п.);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24" w:name="sub_205103"/>
      <w:r>
        <w:rPr>
          <w:rFonts w:ascii="Times New Roman CYR" w:hAnsi="Times New Roman CYR" w:cs="Times New Roman CYR"/>
          <w:sz w:val="26"/>
          <w:szCs w:val="26"/>
        </w:rPr>
        <w:t xml:space="preserve">в)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Ккп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= 1,0 при использовании объектов муниципального нежилого фонда прочими видами категорий пользователей, не вошедшими в настоящий перечень;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25" w:name="sub_2051032"/>
      <w:bookmarkEnd w:id="124"/>
      <w:proofErr w:type="spellStart"/>
      <w:r>
        <w:rPr>
          <w:rFonts w:ascii="Times New Roman CYR" w:hAnsi="Times New Roman CYR" w:cs="Times New Roman CYR"/>
          <w:sz w:val="26"/>
          <w:szCs w:val="26"/>
        </w:rPr>
        <w:t>Кндс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- коэффициент, учитывающий налог на добавленную стоимость;</w:t>
      </w:r>
    </w:p>
    <w:bookmarkEnd w:id="125"/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lastRenderedPageBreak/>
        <w:t>Кн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- нормирующий коэффициент.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-------------------</w:t>
      </w:r>
    </w:p>
    <w:p w:rsidR="0085773A" w:rsidRDefault="0085773A" w:rsidP="008577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26" w:name="sub_303"/>
      <w:r>
        <w:rPr>
          <w:rFonts w:ascii="Times New Roman CYR" w:hAnsi="Times New Roman CYR" w:cs="Times New Roman CYR"/>
          <w:sz w:val="26"/>
          <w:szCs w:val="26"/>
        </w:rPr>
        <w:t xml:space="preserve">* </w:t>
      </w:r>
      <w:bookmarkEnd w:id="126"/>
      <w:r>
        <w:rPr>
          <w:rFonts w:ascii="Times New Roman CYR" w:hAnsi="Times New Roman CYR" w:cs="Times New Roman CYR"/>
          <w:sz w:val="26"/>
          <w:szCs w:val="26"/>
        </w:rPr>
        <w:t xml:space="preserve">Коэффициенты, учитывающие территориально-экономическую зону расположения арендуемого объекта, приведены в приложении 4 решения Совета сельского поселения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Кашкалашинский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 муниципального района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Благоварский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 Республики Башкортостан 22 февраля 2011 года  № 31-371 «Об определении арендной платы за землю на территории муниципального района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Благоварский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 Республики Башкортостан».</w:t>
      </w:r>
    </w:p>
    <w:p w:rsidR="0085773A" w:rsidRDefault="0085773A" w:rsidP="0085773A">
      <w:pPr>
        <w:jc w:val="both"/>
        <w:rPr>
          <w:rFonts w:eastAsia="Calibri"/>
          <w:sz w:val="26"/>
          <w:szCs w:val="26"/>
          <w:lang w:eastAsia="en-US"/>
        </w:rPr>
      </w:pPr>
    </w:p>
    <w:p w:rsidR="0085773A" w:rsidRDefault="0085773A" w:rsidP="0085773A">
      <w:pPr>
        <w:tabs>
          <w:tab w:val="left" w:pos="708"/>
          <w:tab w:val="center" w:pos="4677"/>
          <w:tab w:val="right" w:pos="9355"/>
        </w:tabs>
        <w:jc w:val="both"/>
        <w:rPr>
          <w:sz w:val="26"/>
          <w:szCs w:val="26"/>
        </w:rPr>
      </w:pPr>
    </w:p>
    <w:p w:rsidR="002C7BDA" w:rsidRDefault="002C7BDA">
      <w:bookmarkStart w:id="127" w:name="_GoBack"/>
      <w:bookmarkEnd w:id="127"/>
    </w:p>
    <w:sectPr w:rsidR="002C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24"/>
    <w:rsid w:val="001C4424"/>
    <w:rsid w:val="002C7BDA"/>
    <w:rsid w:val="0085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77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77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7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77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77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7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ome.garant.ru/document?id=12077762&amp;sub=10000" TargetMode="External"/><Relationship Id="rId18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26" Type="http://schemas.openxmlformats.org/officeDocument/2006/relationships/hyperlink" Target="http://home.garant.ru/document?id=12077762&amp;sub=10000" TargetMode="External"/><Relationship Id="rId39" Type="http://schemas.openxmlformats.org/officeDocument/2006/relationships/hyperlink" Target="http://home.garant.ru/document?id=12077762&amp;sub=10000" TargetMode="External"/><Relationship Id="rId21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34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42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47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50" Type="http://schemas.openxmlformats.org/officeDocument/2006/relationships/hyperlink" Target="http://home.garant.ru/document?id=10064072&amp;sub=2034" TargetMode="External"/><Relationship Id="rId55" Type="http://schemas.openxmlformats.org/officeDocument/2006/relationships/hyperlink" Target="http://home.garant.ru/document?id=10080094&amp;sub=0" TargetMode="External"/><Relationship Id="rId7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12" Type="http://schemas.openxmlformats.org/officeDocument/2006/relationships/hyperlink" Target="http://home.garant.ru/document?id=12025267&amp;sub=0" TargetMode="External"/><Relationship Id="rId17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25" Type="http://schemas.openxmlformats.org/officeDocument/2006/relationships/hyperlink" Target="http://home.garant.ru/document?id=12025267&amp;sub=0" TargetMode="External"/><Relationship Id="rId33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38" Type="http://schemas.openxmlformats.org/officeDocument/2006/relationships/hyperlink" Target="http://home.garant.ru/document?id=12025267&amp;sub=0" TargetMode="External"/><Relationship Id="rId46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20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29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41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54" Type="http://schemas.openxmlformats.org/officeDocument/2006/relationships/hyperlink" Target="http://home.garant.ru/document?id=10080094&amp;sub=0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24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32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37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40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45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53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23" Type="http://schemas.openxmlformats.org/officeDocument/2006/relationships/hyperlink" Target="http://home.garant.ru/document?id=17618574&amp;sub=6000" TargetMode="External"/><Relationship Id="rId28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36" Type="http://schemas.openxmlformats.org/officeDocument/2006/relationships/hyperlink" Target="http://home.garant.ru/document?id=17618574&amp;sub=10000" TargetMode="External"/><Relationship Id="rId49" Type="http://schemas.openxmlformats.org/officeDocument/2006/relationships/hyperlink" Target="http://home.garant.ru/document?id=17618574&amp;sub=18000" TargetMode="External"/><Relationship Id="rId57" Type="http://schemas.openxmlformats.org/officeDocument/2006/relationships/theme" Target="theme/theme1.xml"/><Relationship Id="rId10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19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31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44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52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me.garant.ru/document?id=12048517&amp;sub=2" TargetMode="External"/><Relationship Id="rId14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22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27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30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35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43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48" Type="http://schemas.openxmlformats.org/officeDocument/2006/relationships/hyperlink" Target="http://home.garant.ru/document?id=17618574&amp;sub=14000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home.garant.ru/document?id=12025267&amp;sub=0" TargetMode="External"/><Relationship Id="rId51" Type="http://schemas.openxmlformats.org/officeDocument/2006/relationships/hyperlink" Target="file:///D:\&#1056;&#1072;&#1073;&#1086;&#1095;&#1080;&#1081;%20&#1089;&#1090;&#1086;&#1083;\&#1057;&#1054;&#1042;&#1045;&#1058;\&#1055;&#1088;&#1086;&#1090;&#1086;&#1082;&#1086;&#1083;&#1099;%20&#1057;&#1055;\2024\22.11.2024-&#1087;&#1088;&#1086;&#1090;&#1086;&#1082;&#1086;&#1083;.doc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9147</Words>
  <Characters>52138</Characters>
  <Application>Microsoft Office Word</Application>
  <DocSecurity>0</DocSecurity>
  <Lines>434</Lines>
  <Paragraphs>122</Paragraphs>
  <ScaleCrop>false</ScaleCrop>
  <Company/>
  <LinksUpToDate>false</LinksUpToDate>
  <CharactersWithSpaces>61163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2025-01-13T07:25:00Z</dcterms:created>
  <dcterms:modified xsi:type="dcterms:W3CDTF">2025-01-13T07:26:00Z</dcterms:modified>
</cp:coreProperties>
</file>