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BA76A0" w:rsidTr="00BA76A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be-BY" w:eastAsia="ru-RU"/>
              </w:rPr>
              <w:t>k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be-BY" w:eastAsia="ru-RU"/>
              </w:rPr>
              <w:t>ортостан Республикаһы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A76A0" w:rsidRDefault="00BA76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BA76A0" w:rsidRDefault="00BA76A0">
            <w:pPr>
              <w:spacing w:before="221" w:after="88" w:line="240" w:lineRule="auto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36"/>
                <w:lang w:eastAsia="ru-RU"/>
              </w:rPr>
              <w:t>Республика Башкортостан</w:t>
            </w:r>
          </w:p>
          <w:p w:rsidR="00BA76A0" w:rsidRDefault="00BA76A0">
            <w:pPr>
              <w:spacing w:after="0" w:line="240" w:lineRule="auto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BA76A0" w:rsidTr="00BA76A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F3D16" wp14:editId="0DE73C0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76A0" w:rsidRDefault="00BA76A0" w:rsidP="00BA76A0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BA082EB" wp14:editId="37CB46F1">
                                        <wp:extent cx="819150" cy="1104900"/>
                                        <wp:effectExtent l="0" t="0" r="0" b="0"/>
                                        <wp:docPr id="1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C6D5B21" wp14:editId="5A4DB0B7">
                                        <wp:extent cx="828675" cy="866775"/>
                                        <wp:effectExtent l="0" t="0" r="9525" b="9525"/>
                                        <wp:docPr id="2" name="Рисунок 1" descr="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BA76A0" w:rsidRDefault="00BA76A0" w:rsidP="00BA76A0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BA082EB" wp14:editId="37CB46F1">
                                  <wp:extent cx="819150" cy="1104900"/>
                                  <wp:effectExtent l="0" t="0" r="0" b="0"/>
                                  <wp:docPr id="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C6D5B21" wp14:editId="5A4DB0B7">
                                  <wp:extent cx="828675" cy="866775"/>
                                  <wp:effectExtent l="0" t="0" r="9525" b="9525"/>
                                  <wp:docPr id="2" name="Рисунок 1" descr="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 Благовар районы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ашкалаша ауыл </w:t>
            </w: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хакимияте</w:t>
            </w:r>
            <w:proofErr w:type="spellEnd"/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 xml:space="preserve">452747, </w:t>
            </w:r>
            <w:r>
              <w:rPr>
                <w:rFonts w:ascii="a_Helver(10%) Bashkir" w:eastAsia="Times New Roman" w:hAnsi="a_Helver(10%) Bashkir"/>
                <w:sz w:val="18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q-AL"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sq-AL" w:eastAsia="ru-RU"/>
              </w:rPr>
              <w:t>kashkalsp_blag@mail.ru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BA76A0" w:rsidRDefault="00BA76A0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BA76A0" w:rsidRDefault="00BA76A0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BA76A0" w:rsidRDefault="00BA76A0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      </w:t>
            </w:r>
          </w:p>
          <w:p w:rsidR="00BA76A0" w:rsidRDefault="00BA76A0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>
                <w:rPr>
                  <w:rFonts w:ascii="Times New Roman" w:eastAsia="Times New Roman" w:hAnsi="Times New Roman"/>
                  <w:b/>
                  <w:szCs w:val="24"/>
                  <w:lang w:eastAsia="ru-RU"/>
                </w:rPr>
                <w:t>Благовар</w:t>
              </w:r>
              <w:r>
                <w:rPr>
                  <w:rFonts w:ascii="Times New Roman" w:eastAsia="Times New Roman" w:hAnsi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>
              <w:rPr>
                <w:rFonts w:ascii="Times New Roman" w:eastAsia="Times New Roman" w:hAnsi="Times New Roman"/>
                <w:b/>
                <w:szCs w:val="24"/>
                <w:lang w:val="be-BY" w:eastAsia="ru-RU"/>
              </w:rPr>
              <w:t xml:space="preserve"> </w:t>
            </w:r>
          </w:p>
          <w:p w:rsidR="00BA76A0" w:rsidRDefault="00BA76A0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  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BA76A0" w:rsidRDefault="00BA7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sq-AL" w:eastAsia="ru-RU"/>
              </w:rPr>
              <w:t>kashkalsp_blag@mail.ru</w:t>
            </w:r>
          </w:p>
        </w:tc>
      </w:tr>
    </w:tbl>
    <w:p w:rsidR="00BA76A0" w:rsidRPr="00BA76A0" w:rsidRDefault="00BA76A0" w:rsidP="00BA76A0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/>
          <w:sz w:val="10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4"/>
          <w:szCs w:val="24"/>
          <w:lang w:val="be-BY"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val="be-BY" w:eastAsia="ru-RU"/>
        </w:rPr>
        <w:t xml:space="preserve">   </w:t>
      </w:r>
    </w:p>
    <w:p w:rsidR="00BA76A0" w:rsidRDefault="00BA76A0" w:rsidP="00BA76A0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val="be-BY" w:eastAsia="ru-RU"/>
        </w:rPr>
        <w:t>Ҡ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АРАР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               ПОСТАНОВЛЕНИЕ</w:t>
      </w:r>
    </w:p>
    <w:p w:rsidR="00BA76A0" w:rsidRDefault="00BA76A0" w:rsidP="00BA76A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A76A0" w:rsidRDefault="00BA76A0" w:rsidP="00BA76A0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24 декабрь 2019  й.                                    № 7</w:t>
      </w:r>
      <w:r w:rsidR="00B05C46">
        <w:rPr>
          <w:rFonts w:ascii="Times New Roman" w:eastAsia="Times New Roman" w:hAnsi="Times New Roman"/>
          <w:b/>
          <w:sz w:val="24"/>
          <w:szCs w:val="24"/>
          <w:lang w:eastAsia="ru-RU"/>
        </w:rPr>
        <w:t>0А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</w:t>
      </w:r>
      <w:r w:rsidR="00B05C4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24  декабря  2019г</w:t>
      </w:r>
    </w:p>
    <w:p w:rsidR="00BA76A0" w:rsidRPr="00BA76A0" w:rsidRDefault="00BA76A0" w:rsidP="00BA76A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BA76A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порядке взаимодействия Администрации сельского поселения 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Кашкалашинский</w:t>
      </w:r>
      <w:proofErr w:type="spellEnd"/>
      <w:r w:rsidRPr="00BA76A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b/>
          <w:sz w:val="24"/>
          <w:szCs w:val="24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proofErr w:type="gram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В целях реализации части 6 статьи 99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в соответствии с пунктом 11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</w:t>
      </w:r>
      <w:proofErr w:type="gram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», </w:t>
      </w:r>
      <w:proofErr w:type="gram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утвержденных</w:t>
      </w:r>
      <w:proofErr w:type="gram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постановлением Правительства Российской Федерации от 12 декабря 2015 года № 1367, 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ПОСТАНОВЛЯЮ: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1. Утвердить прилагаемый порядок взаимодействия Администрации сельского</w:t>
      </w:r>
      <w:r w:rsidRPr="00BA76A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поселения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Кашкалашинский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</w:t>
      </w:r>
      <w:proofErr w:type="gram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 года № 1367.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2. Настоящее постановление  вступает в силу с 1 января 2020 года </w:t>
      </w: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br/>
        <w:t>и применяется к правоотношениям, связанным с размещением планов закупок на 2020 год и плановый период 2020 и 2021 годов и планов-графиков закупок на 2020 год.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3. </w:t>
      </w:r>
      <w:proofErr w:type="gram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 оставляю за собой.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сельского поселения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Кашкалашинский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муниципального района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Башкортостан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Б.И.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Бикмеев</w:t>
      </w:r>
      <w:proofErr w:type="spellEnd"/>
    </w:p>
    <w:p w:rsid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</w:t>
      </w: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left="4956" w:hanging="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к постановлению Администрации   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сельского поселения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Кашкалашинский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left="4956" w:hanging="36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сельсовет муниципального района  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proofErr w:type="spellStart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Республики Башкортостан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B05C4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bookmarkStart w:id="0" w:name="_GoBack"/>
      <w:bookmarkEnd w:id="0"/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 xml:space="preserve"> от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BA76A0">
        <w:rPr>
          <w:rFonts w:ascii="Times New Roman" w:eastAsia="Times New Roman" w:hAnsi="Times New Roman"/>
          <w:sz w:val="24"/>
          <w:szCs w:val="24"/>
          <w:lang w:eastAsia="ru-RU"/>
        </w:rPr>
        <w:t>.12.2019 г.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B05C46">
        <w:rPr>
          <w:rFonts w:ascii="Times New Roman" w:eastAsia="Times New Roman" w:hAnsi="Times New Roman"/>
          <w:sz w:val="24"/>
          <w:szCs w:val="24"/>
          <w:lang w:eastAsia="ru-RU"/>
        </w:rPr>
        <w:t>0А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left="4956" w:hanging="36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ПОРЯДОК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взаимодействия Администрации сельского поселения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Кашкалашинский</w:t>
      </w:r>
      <w:proofErr w:type="spellEnd"/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</w:t>
      </w:r>
      <w:r w:rsidRPr="00BA76A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 Настоящий порядок устанавливает правила взаимодействия  </w:t>
      </w:r>
      <w:r w:rsidRPr="00BA76A0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сельского поселения муниципального района </w:t>
      </w:r>
      <w:proofErr w:type="spellStart"/>
      <w:r w:rsidRPr="00BA76A0">
        <w:rPr>
          <w:rFonts w:ascii="Times New Roman" w:eastAsia="Times New Roman" w:hAnsi="Times New Roman"/>
          <w:sz w:val="28"/>
          <w:szCs w:val="28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Республики Башкортостан (далее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–А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дминистрация ) 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 (далее – субъекты контроля, Правила контроля).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Настоящий порядок применяется при размещении субъектами контроля в единой информационной системе в сфере закупок или направлении на согласование в Администрацию документов, определенных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нужд», в целях осуществления контроля, предусмотренного частью 5 статьи 99 указанного Федерального закона (далее  соответственно - контроль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объекты контроля, Федеральный закон),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 Взаимодействие субъектов контроля с Администрацией в целях контроля информации, определенной частью 5 статьи 99 Федерального закона, содержащейся в объектах контроля (далее – контролируемая информация), осуществляется: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размещении в единой информационной системе в сфере закупок (далее - ЕИС) посредством информационного взаимодействия ЕИС с Региональной информационной системой в сфере закупок товаров, работ, услуг для обеспечения нужд Республики Башкортостан* (далее – Региональная информационная система) объектов контроля в форме электронного документа в соответствии с едиными форматами,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установленными Министерством финансов Российской Федерации в соответствии с Правилами функционирования единой информационной системы в сфере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закупок,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утвержденными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постановлением Правительства Российской Федерации от 23 декабря 2015 года № 1414 (далее – электронный документ, форматы);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согласовании Администрацией объектов контроля или сведений об объектах контроля, предусмотренных  подпунктом «б» пункта 8 Правил контроля, на бумажном носителе и при наличии технической возможности - на съемном машинном носителе информации (далее - закрытый объект контроля, сведения о закрытом объекте контроля).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 При размещении электронного документа Администрацией посредством Региональной информационной системы* направляет субъекту контроля уведомление в форме электронного документа о начале проведения контроля (в случае соответствия электронного документа форматам) с указанием в нем даты и времени или невозможности проведения контроля (в случае несоответствия электронного документа форматам).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 Электронные документы должны быть подписаны соответствующей требованиям Федерального закона электронной подписью лица, имеющего право действовать от имени субъекта контроля.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 Сведения о закрытых объектах контроля направляются в Администрацию в следующих формах: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 о приглашении принять участие в  определении поставщика (подрядчика, исполнителя) - по форме согласно приложению № 1 к настоящему Порядку (далее – сведения о приглашении);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сведения о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документации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закупке - по форме согласно                приложению № 2 к настоящему Порядку (далее – сведения о документации);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 о протоколе определения поставщика (подрядчика, исполнителя) - по форме согласно приложению № 3 к настоящему Порядку (далее – сведения о протоколе);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 о проекте контракта, направляемого участнику закупки (контракта, возвращаемого участником закупки) - по форме согласно приложению № 4 к настоящему Порядку (далее – сведения о проекте контракта);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 о контракте, включаемые в реестр контрактов, содержащий сведения, составляющие государственную тайну, - по форме, утвержденной Порядком формирования и направления заказчиком сведений, подлежащих включению в реестр контрактов, содержащий сведения, составляющие государственную тайну, утвержденным уполномоченным органом исполнительной власти Республики Башкортостан.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 Закрытые объекты контроля, сведения о закрытых объектах контроля направляются субъектом контроля для согласования в Администрацию на бумажном носителе в трех экземплярах.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направлении объектов контроля, сведений о закрытых объектах контроля на бумажном и съемном машинном носителях информации субъект контроля обеспечивает идентичность сведений, представленных на указанных носителях.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Администрация проставляет на закрытом объекте контроля, сведениях о закрытом объекте контроля регистрационный номер, дату и время получения, подпись уполномоченного лица Администрации и возвращает субъекту контроля один экземпляр закрытого объекта контроля или сведений о закрытом объекте контроля.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Ошибки в закрытых объектах контроля и сведениях о закрытых объектах контроля на бумажном носителе исправляются путем зачеркивания неправильного текста одной чертой так, чтобы можно было прочитать исправленное, и написания над зачеркнутым текстом исправленного текста. Исправление ошибки на бумажном носителе должно быть оговорено надписью «исправлено» и заверено лицом, имеющим право действовать от имени субъекта контроля, с проставлением даты исправления.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 Закрытые объекты контроля, сведения о закрытых объектах  контроля, направляемые на бумажном носителе, подписываются лицом, имеющим право действовать от имени субъекта контроля.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 При осуществлении взаимодействия субъектов контроля с Администрацией закрытые объекты контроля, сведения о закрытых объектах контроля, содержащие сведения, составляющие государственную тайну, направляются в Администрацию с соблюдением требований законодательства Российской Федерации о защите государственной тайны.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 При осуществлении взаимодействия с субъектами контроля Администрация  проверяет в соответствии с подпунктом «а» пункта 13 Правил контроля контролируемую информацию об объеме финансового обеспечения, включенную в план закупок: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 субъектов контроля, указанных в подпункте «а» пункта 4 Правил контроля (далее – получатели бюджетных средств):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предмет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непревышения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доведенных в установленном порядке субъекту контроля как получателю бюджетных средств лимитов бюджетных обязательств на соответствующий финансовый год и плановый период на закупку товаров, работ, услуг с учетом поставленных в установленном Порядке на учет бюджетных обязательств;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соответствие сведениям об  объемах средств, указанных в правовых  актах (проектах таких актов, размещенных в установленном порядке в целях общественного обсуждения) Правительства Республики Башкортостан и иных документах, установленных Правительством Российской Федерации, предусматривающих в соответствии с бюджетным законодательством Российской Федерации возможность заключения муниципального  контракта на срок, превышающий срок действия доведенных лимитов бюджетных обязательств, направляемых в Администрацию по форме согласно приложению № 5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настоящему Порядку, в случае включения в план закупок информации о закупках, оплата которых планируется по истечении планового периода;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 субъектов контроля, указанных в подпунктах «б», «в» (в части автономных учреждений) пункта 4 Правил контроля (далее – учреждения),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на предмет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непревышения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показателей выплат по расходам на закупки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товаров, работ, услуг, осуществляемых в соответствии с Федеральным законом, отраженных в таблице 2.1 пункта 8 Требований к плану финансово-хозяйственной деятельности муниципального учреждения, утвержденных приказом Министерства финансов Российской Федерации от 28 июля 2010 года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81н (далее – план ФХД);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 субъектов контроля, указанных в подпункте «в» пункта 4 (в части государственных унитарных предприятий) Правил контроля (далее – унитарные предприятия), на предмет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непревышения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суммы бюджетного обязательства получателя бюджетных средств, заключившего соглашение о предоставлении унитарному предприятию субсидий на осуществление капитальных вложений в соответствии со статьей 78.2 Бюджетного кодекса Российской Федерации, поставленного на учет в соответствии с Порядком учета бюджетных обязательств.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 При осуществлении взаимодействия с субъектами контроля Администрация  осуществляет контроль в соответствии с пунктом 9 настоящего Порядка планов закупок, являющихся объектами контроля (закрытыми объектами контроля):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при размещении субъектами контроля в соответствии с пунктом 2 настоящего Порядка объектов контроля в ЕИС и направлении закрытого объекта контроля на согласование в финансовый отдел;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при постановке Администрацией на учет бюджетных обязательств или внесении изменений в поставленное на учет бюджетное обязательство в соответствии с Порядком учета бюджетных обязательств, связанных с закупками товаров, работ, услуг, не включенными в план закупок;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при уменьшении субъекту контроля как получателю бюджетных средств  в соответствии с Порядком составления и ведения сводной бюджетной росписи бюджета сельского поселения Алексеевский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 Республики Башкортостан и бюджетных росписей главных распорядителей средств бюджета сельского поселения Алексеевский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Благоварский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 Республики Башкортостан (главных администраторов источников финансирования дефицита бюджета сельского поселения  Алексеевский сельсовет муниципального района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Благоварский</w:t>
      </w:r>
      <w:proofErr w:type="spellEnd"/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 Республики Башкортостан), лимитов бюджетных обязательств, доведенных на принятие и (или) исполнение бюджетных обязательств, возникающих в связи с закупкой товаров, работ, услуг;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при уменьшении показателей выплат на закупку товаров, работ, услуг, осуществляемых в соответствии с Федеральным законом, включенных в планы ФХД;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д) при уменьшении объемов финансового обеспечения осуществления капитальных вложений, содержащихся в соглашениях о предоставлении субсидий на осуществление капитальных вложений, предоставляемых унитарным предприятиям в соответствии со статьей 78.2 Бюджетного кодекса Российской Федерации, определяемых в соответствии с подпунктом «в» пункта 9 настоящего Порядка.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11. При осуществлении взаимодействия с субъектами контроля Администрация  проверяет в соответствии с подпунктом «б» пункта 13 Правил контроля следующие объекты контроля (закрытые объекты контроля, сведения о закрытых объектах контроля):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план-график закупок на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непревышение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содержащихся в нем по соответствующим идентификационным кодам закупки сумм начальных (максимальных) цен контрактов, цен контрактов, заключаемых с единственным поставщиком (подрядчиком, исполнителем), сумм планируемых платежей в очередном финансовом году и плановом периоде и сумм платежей за пределами планового периода, с учетом планируемых платежей по контрактам, заключенным по результатам определения поставщика (подрядчика, исполнителя) по закупкам, указанным в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плане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графике закупок, над объемом финансового обеспечения по соответствующему финансовому году и по соответствующему идентификационному коду закупки, указанным в плане закупок;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извещение об осуществлении закупки, проект контракта, заключаемый с единственным поставщиком (подрядчиком, исполнителем), и (или) документацию о закупке (сведения о приглашении, сведения о проекте контракта и (или) сведения о документации) на соответствие содержащихся в них начальной (максимальной) цены контракта, цены контракта, заключаемого с единственным поставщиком (подрядчиком, исполнителем), и идентификационного кода закупки - начальной (максимальной) цене контракта, цене контракта, заключаемого с единственным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поставщиком (подрядчиком, исполнителем) по соответствующему идентификационному коду закупки, указанным в плане-графике закупок;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протокол определения поставщика (подрядчика, исполнителя) (сведения о протоколе) 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соответствие содержащегося в нем (них) идентификационного кода закупки - аналогичной информации, содержащейся в документации о закупке (сведениях о документации);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непревышение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начальной (максимальной) цены контракта, содержащейся в протоколе (сведениях о протоколе),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закона, над начальной (максимальной) ценой, содержащейся в документации о закупке (сведениях о документации);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г) проект контракта, направляемый участнику закупки (контракт, возвращаемый участником закупки) (сведения о проекте контракта) на соответствие содержащихся в нем (них):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идентификационного кода закупки - аналогичной информации, содержащейся в протоколе определения поставщика (подрядчика, исполнителя) (сведениях о протоколе);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цены контракта - цене, указанной в протоколе (сведениях о протоколе),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предложенной участником закупки, с которым заключается контракт;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д) информацию, включаемую в реестр контрактов (сведения, включаемые в закрытый реестр контрактов) на соответствие: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идентификационного кода закупки - аналогичной информации, содержащейся в условиях контракта (сведениях о контракте);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информации (сведений) о цене контракта – цене, указанной в условиях контракта в контракте (в сведениях о проекте контракта).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 Указанные в пункте 11 настоящего Порядка объекты контроля проверяются Администрацией при размещении в ЕИС, а закрытые объекты контроля (сведения о закрытых объектах контроля) - при согласовании их Администрацией.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 Предусмотренное пунктом 11 настоящего Порядка взаимодействие субъектов контроля с Администрацией при проверке объектов контроля (сведений об объектах контроля), указанных в подпунктах «б» - «г» пункта 11 настоящего Порядка, осуществляется с учетом следующих особенностей: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объекты контроля (сведения об объектах контроля), направляемые уполномоченными органами, уполномоченными учреждениями, осуществляющими определение поставщиков (исполнителей, подрядчиков) для одного или нескольких заказчиков в соответствии со статьей 26 Федерального закона, а также организатором совместных конкурсов и аукционов, проводимых в соответствии со статьей 25 Федерального закона, проверяются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соответствие начальной (максимальной) цены контракта и идентификационного кода закупки по каждой закупке, включенной в такое извещение и (или) документацию (сведения о приглашении и (или) сведения о документации), начальной (максимальной) цене контракта по соответствующему идентификационному коду закупки и идентификационному коду закупки,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плане-графике закупок  соответствующего заказчика;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непревышение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включенной в протокол определения поставщика (подрядчика, исполнителя) (сведения о протоколе)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закона, над начальной (максимальной) ценой, содержащейся в документации о закупке (сведениях о документации) по закупке соответствующего заказчика, и на соответствие идентификационного кода закупки, указанного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таком протоколе (сведениях о протоколе), аналогичной информации, содержащейся в документации о закупке (сведениях о документации) по закупке соответствующего заказчика;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соответствие включенных в проект контракта, направляемого участнику закупки (контракт, возвращаемый участником закупки) (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сведениях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проекте контракта):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идентификационного кода закупки - аналогичной информации по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закупке соответствующего заказчика, содержащейся в протоколе, извещении и (или) документации (сведениях о протоколе, сведениях о приглашении и (или) сведениях о документации);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цены контракта - цене, указанной в протоколе определения поставщика (подрядчика, исполнителя) (сведениях о протоколе), предложенной участником закупки, с которым заключается контракт, по закупке соответствующего заказчика;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объекты контроля по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закупкам, указываемым в плане-графике закупок отдельной строкой в установленных случаях проверяются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непревышение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включенной в план-график закупок информации о планируемых платежах по  таким закупкам с учетом: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информации о начальной (максимальной) цене, указанной в размещенных извещениях об осуществлении закупок и (или) документации о закупке, проектах контрактов, направленных единственному поставщику (подрядчику, исполнителю) (сведениях о приглашении и (или) документации, сведениях о проекте контракта), в отношении закупок, процедуры отбора поставщика (подрядчика, исполнителя) по которым не завершены;</w:t>
      </w:r>
      <w:proofErr w:type="gramEnd"/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суммы цен по контрактам, заключенным по итогам указанных в настоящем пункте закупок;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в) проект контракта, при заключении контракта с несколькими участниками закупки в случаях, предусмотренных частью 10 статьи 34 Федерального закона, проверяется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соответствие идентификационного кода закупки - аналогичной информации, содержащейся в документации о закупке (сведениях о документации); 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непревышение</w:t>
      </w:r>
      <w:proofErr w:type="spell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суммы цен таких контрактов над начальной (максимальной) ценой, указанной в документации о закупке (сведениях о документации).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14. В сроки, установленные пунктами 14 и 15 Правил контроля, со дня направления субъекту контроля уведомления о начале контроля или поступления объекта контроля на бумажном носителе в Администрацию: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а) в случае соответствия при проведении проверки объекта контроля (закрытого объекта контроля, сведений о закрытом объекте контроля) требованиям, установленным Правилами контроля и настоящим Порядком, объект контроля размещается в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ЕИС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Администрация направляет субъекту контроля в Региональной информационной системе* уведомление о размещении объекта контроля в ЕИС или формирует отметку о соответствии закрытой контролируемой информации, содержащейся в закрытых объектах контроля и сведениях о закрытых объектах контроля, и возвращает их субъекту контроля;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в случае выявления при проведении Администрацией проверки несоответствия объекта контроля (закрытого объекта контроля, сведений о закрытом объекте контроля) требованиям, установленным Правилами контроля и настоящим Порядком, Администрация направляет субъекту </w:t>
      </w: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контроля в Региональной информационной системе* или на бумажном носителе (при осуществлении проверки закрытого объекта контроля, сведений о закрытом объекте контроля) протокол о несоответствии контролируемой информации требованиям, установленным частью 5 статьи 99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Федерального закона, по форме согласно приложению № 6 к настоящему Порядку и при проверке контролируемой информации, содержащейся: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плане закупок получателей бюджетных средств, до внесения соответствующих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подрядчиком), или Администрацией проставляет на сведениях о приглашении, сведениях о проекте контракта </w:t>
      </w: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отметку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несоответствии включенной в них контролируемой информации (далее – отметка о несоответствии);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плане закупок учреждений, унитарных предприятий, до внесения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(подрядчиком, исполнителем), или Администрацией на сведениях о приглашении, сведениях о проекте контракта проставляет отметку о несоответствии, если указанные изменения не внесены по истечении 30 дней со дня отрицательного результата проверки, предусмотренной</w:t>
      </w:r>
      <w:proofErr w:type="gramEnd"/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подпунктами «б» и «в» пункта 9 настоящего Порядка;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7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объектах контроля, указанных в пункте 11 настоящего Порядка, до внесения в них изменений не размещает такие объекты в ЕИС или проставляет на закрытых объектах контроля и сведениях о закрытых объектах контроля отметку о несоответствии и возвращает их субъекту контроля.</w:t>
      </w: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BA76A0" w:rsidRPr="00BA76A0" w:rsidRDefault="00BA76A0" w:rsidP="00BA76A0">
      <w:pPr>
        <w:shd w:val="clear" w:color="auto" w:fill="FFFFFF"/>
        <w:spacing w:after="150" w:line="300" w:lineRule="atLeast"/>
        <w:rPr>
          <w:rFonts w:ascii="Helvetica" w:eastAsia="Times New Roman" w:hAnsi="Helvetica"/>
          <w:color w:val="333333"/>
          <w:sz w:val="21"/>
          <w:szCs w:val="21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10980" w:type="dxa"/>
        <w:tblInd w:w="-885" w:type="dxa"/>
        <w:tblLook w:val="04A0" w:firstRow="1" w:lastRow="0" w:firstColumn="1" w:lastColumn="0" w:noHBand="0" w:noVBand="1"/>
      </w:tblPr>
      <w:tblGrid>
        <w:gridCol w:w="2920"/>
        <w:gridCol w:w="500"/>
        <w:gridCol w:w="500"/>
        <w:gridCol w:w="500"/>
        <w:gridCol w:w="500"/>
        <w:gridCol w:w="500"/>
        <w:gridCol w:w="500"/>
        <w:gridCol w:w="500"/>
        <w:gridCol w:w="500"/>
        <w:gridCol w:w="910"/>
        <w:gridCol w:w="661"/>
        <w:gridCol w:w="794"/>
        <w:gridCol w:w="603"/>
        <w:gridCol w:w="592"/>
        <w:gridCol w:w="500"/>
      </w:tblGrid>
      <w:tr w:rsidR="00BA76A0" w:rsidRPr="00BA76A0" w:rsidTr="00BA76A0">
        <w:trPr>
          <w:trHeight w:val="79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4060" w:type="dxa"/>
            <w:gridSpan w:val="6"/>
            <w:vMerge w:val="restart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4"/>
                <w:szCs w:val="14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Приложение № 1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 xml:space="preserve">к Порядку взаимодействия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4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район Республики Башкортостан</w:t>
            </w:r>
            <w:r w:rsidRPr="00BA76A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>от 12 декабря 2015 года № 1367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 xml:space="preserve">   </w:t>
            </w:r>
            <w:proofErr w:type="gramEnd"/>
          </w:p>
        </w:tc>
      </w:tr>
      <w:tr w:rsidR="00BA76A0" w:rsidRPr="00BA76A0" w:rsidTr="00BA76A0">
        <w:trPr>
          <w:trHeight w:val="112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Гриф секретности*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660"/>
        </w:trPr>
        <w:tc>
          <w:tcPr>
            <w:tcW w:w="10980" w:type="dxa"/>
            <w:gridSpan w:val="15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Сведения о приглашении принять участие в определении поставщика </w:t>
            </w: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(подрядчика, исполнителя) № __________________**</w:t>
            </w: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Коды</w:t>
            </w:r>
          </w:p>
        </w:tc>
      </w:tr>
      <w:tr w:rsidR="00BA76A0" w:rsidRPr="00BA76A0" w:rsidTr="00BA76A0">
        <w:trPr>
          <w:trHeight w:val="285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910" w:type="dxa"/>
            <w:gridSpan w:val="9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sz w:val="24"/>
                <w:szCs w:val="24"/>
              </w:rPr>
              <w:t>от "____" ___________________ 20____ г.</w:t>
            </w: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45"/>
        </w:trPr>
        <w:tc>
          <w:tcPr>
            <w:tcW w:w="2920" w:type="dxa"/>
            <w:vMerge w:val="restart"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заказчика</w:t>
            </w:r>
          </w:p>
        </w:tc>
        <w:tc>
          <w:tcPr>
            <w:tcW w:w="400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ИНН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0" w:type="auto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КПП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90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ОКОПФ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Форма собственности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ОКФС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бюджета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Место нахождения (адрес)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Телефон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vMerge w:val="restart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910" w:type="dxa"/>
            <w:gridSpan w:val="9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69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383</w:t>
            </w:r>
          </w:p>
        </w:tc>
      </w:tr>
      <w:tr w:rsidR="00BA76A0" w:rsidRPr="00BA76A0" w:rsidTr="00BA76A0">
        <w:trPr>
          <w:trHeight w:val="270"/>
        </w:trPr>
        <w:tc>
          <w:tcPr>
            <w:tcW w:w="292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Единица измерения: </w:t>
            </w:r>
            <w:proofErr w:type="spellStart"/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ОКЕИ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BA76A0" w:rsidRPr="00BA76A0" w:rsidTr="00BA76A0">
        <w:trPr>
          <w:trHeight w:val="24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080"/>
        </w:trPr>
        <w:tc>
          <w:tcPr>
            <w:tcW w:w="59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Идентификационный код закупки</w:t>
            </w: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Начальная (максимальная) цена контракта***</w:t>
            </w:r>
          </w:p>
        </w:tc>
      </w:tr>
      <w:tr w:rsidR="00BA76A0" w:rsidRPr="00BA76A0" w:rsidTr="00BA76A0">
        <w:trPr>
          <w:trHeight w:val="300"/>
        </w:trPr>
        <w:tc>
          <w:tcPr>
            <w:tcW w:w="592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</w:tr>
      <w:tr w:rsidR="00BA76A0" w:rsidRPr="00BA76A0" w:rsidTr="00BA76A0">
        <w:trPr>
          <w:trHeight w:val="300"/>
        </w:trPr>
        <w:tc>
          <w:tcPr>
            <w:tcW w:w="592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0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trHeight w:val="222"/>
        </w:trPr>
        <w:tc>
          <w:tcPr>
            <w:tcW w:w="0" w:type="auto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92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Руководитель </w:t>
            </w: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94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0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255"/>
        </w:trPr>
        <w:tc>
          <w:tcPr>
            <w:tcW w:w="342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Лист №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Всего листов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* Заполняется при наличии. 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70"/>
        </w:trPr>
        <w:tc>
          <w:tcPr>
            <w:tcW w:w="78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485"/>
        </w:trPr>
        <w:tc>
          <w:tcPr>
            <w:tcW w:w="10980" w:type="dxa"/>
            <w:gridSpan w:val="15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lastRenderedPageBreak/>
              <w:t xml:space="preserve">Отметка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район Республики Башкортостан о соответствии контролируемой информации требованиям, установленным частью 5 статьи 99 Федерального закона от 5 апреля </w:t>
            </w: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2013 года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BA76A0" w:rsidRPr="00BA76A0" w:rsidTr="00BA76A0">
        <w:trPr>
          <w:trHeight w:val="30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00"/>
        </w:trPr>
        <w:tc>
          <w:tcPr>
            <w:tcW w:w="292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 получения сведений</w:t>
            </w:r>
          </w:p>
        </w:tc>
        <w:tc>
          <w:tcPr>
            <w:tcW w:w="3500" w:type="dxa"/>
            <w:gridSpan w:val="7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2865" w:type="dxa"/>
            <w:gridSpan w:val="4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Регистрационный номер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24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92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2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92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865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Номер протокола при несоответствии контролируемой информации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(соответствует/ </w:t>
            </w:r>
            <w:proofErr w:type="spellStart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несоответствует</w:t>
            </w:r>
            <w:proofErr w:type="spellEnd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25"/>
        </w:trPr>
        <w:tc>
          <w:tcPr>
            <w:tcW w:w="292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94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00"/>
        </w:trPr>
        <w:tc>
          <w:tcPr>
            <w:tcW w:w="29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0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315"/>
        </w:trPr>
        <w:tc>
          <w:tcPr>
            <w:tcW w:w="342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91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6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9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</w:tbl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tbl>
      <w:tblPr>
        <w:tblW w:w="10600" w:type="dxa"/>
        <w:tblInd w:w="-885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00"/>
        <w:gridCol w:w="500"/>
        <w:gridCol w:w="500"/>
        <w:gridCol w:w="500"/>
        <w:gridCol w:w="500"/>
        <w:gridCol w:w="820"/>
        <w:gridCol w:w="627"/>
        <w:gridCol w:w="758"/>
        <w:gridCol w:w="603"/>
        <w:gridCol w:w="592"/>
        <w:gridCol w:w="500"/>
      </w:tblGrid>
      <w:tr w:rsidR="00BA76A0" w:rsidRPr="00BA76A0" w:rsidTr="00BA76A0">
        <w:trPr>
          <w:trHeight w:val="79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3900" w:type="dxa"/>
            <w:gridSpan w:val="6"/>
            <w:vMerge w:val="restart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4"/>
                <w:szCs w:val="14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Приложение № 2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 xml:space="preserve">к Порядку взаимодействия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4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      </w:r>
            <w:proofErr w:type="gramEnd"/>
          </w:p>
        </w:tc>
      </w:tr>
      <w:tr w:rsidR="00BA76A0" w:rsidRPr="00BA76A0" w:rsidTr="00BA76A0">
        <w:trPr>
          <w:trHeight w:val="118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Гриф секретности*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660"/>
        </w:trPr>
        <w:tc>
          <w:tcPr>
            <w:tcW w:w="10600" w:type="dxa"/>
            <w:gridSpan w:val="15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Сведения о </w:t>
            </w:r>
            <w:proofErr w:type="gramStart"/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документации</w:t>
            </w:r>
            <w:proofErr w:type="gramEnd"/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 закупке № __________________**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Коды</w:t>
            </w:r>
          </w:p>
        </w:tc>
      </w:tr>
      <w:tr w:rsidR="00BA76A0" w:rsidRPr="00BA76A0" w:rsidTr="00BA76A0">
        <w:trPr>
          <w:trHeight w:val="28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820" w:type="dxa"/>
            <w:gridSpan w:val="9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sz w:val="24"/>
                <w:szCs w:val="24"/>
              </w:rPr>
              <w:t>от "____" ___________________ 20____ г.</w:t>
            </w: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85"/>
        </w:trPr>
        <w:tc>
          <w:tcPr>
            <w:tcW w:w="2700" w:type="dxa"/>
            <w:vMerge w:val="restart"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заказчика</w:t>
            </w:r>
          </w:p>
        </w:tc>
        <w:tc>
          <w:tcPr>
            <w:tcW w:w="400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ИНН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0" w:type="auto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КПП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ОКОПФ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Форма собственности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ОКФС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бюджета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Место нахождения (адрес)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Телефон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vMerge w:val="restart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820" w:type="dxa"/>
            <w:gridSpan w:val="9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69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383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Единица измерения: </w:t>
            </w:r>
            <w:proofErr w:type="spellStart"/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ОКЕИ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080"/>
        </w:trPr>
        <w:tc>
          <w:tcPr>
            <w:tcW w:w="57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Идентификационный код закупки</w:t>
            </w: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Начальная (максимальная) цена контракта***</w:t>
            </w:r>
          </w:p>
        </w:tc>
      </w:tr>
      <w:tr w:rsidR="00BA76A0" w:rsidRPr="00BA76A0" w:rsidTr="00BA76A0">
        <w:trPr>
          <w:trHeight w:val="225"/>
        </w:trPr>
        <w:tc>
          <w:tcPr>
            <w:tcW w:w="57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</w:tr>
      <w:tr w:rsidR="00BA76A0" w:rsidRPr="00BA76A0" w:rsidTr="00BA76A0">
        <w:trPr>
          <w:trHeight w:val="225"/>
        </w:trPr>
        <w:tc>
          <w:tcPr>
            <w:tcW w:w="570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90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trHeight w:val="222"/>
        </w:trPr>
        <w:tc>
          <w:tcPr>
            <w:tcW w:w="0" w:type="auto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Руководитель </w:t>
            </w: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58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0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25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Лист №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Всего листов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* Заполняется при наличии. 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70"/>
        </w:trPr>
        <w:tc>
          <w:tcPr>
            <w:tcW w:w="814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830"/>
        </w:trPr>
        <w:tc>
          <w:tcPr>
            <w:tcW w:w="10600" w:type="dxa"/>
            <w:gridSpan w:val="15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lastRenderedPageBreak/>
              <w:t xml:space="preserve">Отметка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район Республики Башкортостан о соответствии контролируемой информации требованиям, установленным частью 5 статьи 99 Федерального закона  от 5 апреля 2013 года № 44-ФЗ </w:t>
            </w: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 получения сведений</w:t>
            </w:r>
          </w:p>
        </w:tc>
        <w:tc>
          <w:tcPr>
            <w:tcW w:w="3500" w:type="dxa"/>
            <w:gridSpan w:val="7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2705" w:type="dxa"/>
            <w:gridSpan w:val="4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Регистрационный номер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2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705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Номер протокола при несоответствии контролируемой информации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(соответствует/ </w:t>
            </w:r>
            <w:proofErr w:type="spellStart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несоответствует</w:t>
            </w:r>
            <w:proofErr w:type="spellEnd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25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58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0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31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2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27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0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</w:tbl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tbl>
      <w:tblPr>
        <w:tblW w:w="11147" w:type="dxa"/>
        <w:tblInd w:w="-1026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00"/>
        <w:gridCol w:w="1180"/>
        <w:gridCol w:w="500"/>
        <w:gridCol w:w="500"/>
        <w:gridCol w:w="500"/>
        <w:gridCol w:w="854"/>
        <w:gridCol w:w="670"/>
        <w:gridCol w:w="800"/>
        <w:gridCol w:w="616"/>
        <w:gridCol w:w="591"/>
        <w:gridCol w:w="261"/>
      </w:tblGrid>
      <w:tr w:rsidR="00BA76A0" w:rsidRPr="00BA76A0" w:rsidTr="00BA76A0">
        <w:trPr>
          <w:gridAfter w:val="1"/>
          <w:wAfter w:w="236" w:type="dxa"/>
          <w:trHeight w:val="79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3531" w:type="dxa"/>
            <w:gridSpan w:val="5"/>
            <w:vMerge w:val="restart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4"/>
                <w:szCs w:val="14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Приложение № 3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 xml:space="preserve">к Порядку взаимодействия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4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№1367</w:t>
            </w:r>
            <w:proofErr w:type="gramEnd"/>
          </w:p>
        </w:tc>
      </w:tr>
      <w:tr w:rsidR="00BA76A0" w:rsidRPr="00BA76A0" w:rsidTr="00BA76A0">
        <w:trPr>
          <w:gridAfter w:val="1"/>
          <w:wAfter w:w="236" w:type="dxa"/>
          <w:trHeight w:val="11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2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Гриф секретности*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660"/>
        </w:trPr>
        <w:tc>
          <w:tcPr>
            <w:tcW w:w="10911" w:type="dxa"/>
            <w:gridSpan w:val="14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Сведения о протоколе определения поставщика </w:t>
            </w: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(подрядчика, исполнителя) № __________________**</w:t>
            </w:r>
          </w:p>
        </w:tc>
      </w:tr>
      <w:tr w:rsidR="00BA76A0" w:rsidRPr="00BA76A0" w:rsidTr="00BA76A0">
        <w:trPr>
          <w:gridAfter w:val="1"/>
          <w:wAfter w:w="236" w:type="dxa"/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Коды</w:t>
            </w:r>
          </w:p>
        </w:tc>
      </w:tr>
      <w:tr w:rsidR="00BA76A0" w:rsidRPr="00BA76A0" w:rsidTr="00BA76A0">
        <w:trPr>
          <w:gridAfter w:val="1"/>
          <w:wAfter w:w="236" w:type="dxa"/>
          <w:trHeight w:val="28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34" w:type="dxa"/>
            <w:gridSpan w:val="9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sz w:val="24"/>
                <w:szCs w:val="24"/>
              </w:rPr>
              <w:t>от "____" ___________________ 20____ г.</w:t>
            </w: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75"/>
        </w:trPr>
        <w:tc>
          <w:tcPr>
            <w:tcW w:w="2700" w:type="dxa"/>
            <w:vMerge w:val="restart"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заказчика</w:t>
            </w:r>
          </w:p>
        </w:tc>
        <w:tc>
          <w:tcPr>
            <w:tcW w:w="468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ИНН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435"/>
        </w:trPr>
        <w:tc>
          <w:tcPr>
            <w:tcW w:w="0" w:type="auto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КПП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0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ОКОПФ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Форма собственности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ОКФС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бюджета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3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Место нахождения (адрес)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Телефон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vMerge w:val="restart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5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43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34" w:type="dxa"/>
            <w:gridSpan w:val="9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383</w:t>
            </w:r>
          </w:p>
        </w:tc>
      </w:tr>
      <w:tr w:rsidR="00BA76A0" w:rsidRPr="00BA76A0" w:rsidTr="00BA76A0">
        <w:trPr>
          <w:gridAfter w:val="1"/>
          <w:wAfter w:w="236" w:type="dxa"/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Единица измерения: </w:t>
            </w:r>
            <w:proofErr w:type="spellStart"/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470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ОКЕИ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240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Идентификационный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br/>
              <w:t>код закупки</w:t>
            </w:r>
          </w:p>
        </w:tc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Начальная (максимальная) цена контракта***</w:t>
            </w:r>
          </w:p>
        </w:tc>
        <w:tc>
          <w:tcPr>
            <w:tcW w:w="550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Реквизиты участника закупки</w:t>
            </w: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Цена, предложенная участником закупки***</w:t>
            </w:r>
          </w:p>
        </w:tc>
      </w:tr>
      <w:tr w:rsidR="00BA76A0" w:rsidRPr="00BA76A0" w:rsidTr="00BA76A0">
        <w:trPr>
          <w:gridAfter w:val="1"/>
          <w:wAfter w:w="236" w:type="dxa"/>
          <w:trHeight w:val="141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BA76A0">
              <w:rPr>
                <w:rFonts w:ascii="Times New Roman" w:eastAsia="Times New Roman" w:hAnsi="Times New Roman"/>
                <w:sz w:val="12"/>
                <w:szCs w:val="12"/>
              </w:rPr>
              <w:t xml:space="preserve">идентификационный номер налогоплательщика или аналог идентификационный номер налогоплательщика для   иностранного лица 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код причины постановки на учет (при наличии)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наименование (фамилия, имя, отчество (при наличии) физического лица (для участника закупки – физического лица))</w:t>
            </w:r>
            <w:proofErr w:type="gramEnd"/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BA76A0" w:rsidRPr="00BA76A0" w:rsidTr="00BA76A0">
        <w:trPr>
          <w:gridAfter w:val="1"/>
          <w:wAfter w:w="236" w:type="dxa"/>
          <w:trHeight w:val="25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6</w:t>
            </w:r>
          </w:p>
        </w:tc>
      </w:tr>
      <w:tr w:rsidR="00BA76A0" w:rsidRPr="00BA76A0" w:rsidTr="00BA76A0">
        <w:trPr>
          <w:gridAfter w:val="1"/>
          <w:wAfter w:w="236" w:type="dxa"/>
          <w:trHeight w:val="222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8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Руководитель </w:t>
            </w: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41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27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18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25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Лист №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Всего листов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* Заполняется при наличии. 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** Указывается исходящий номер.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70"/>
        </w:trPr>
        <w:tc>
          <w:tcPr>
            <w:tcW w:w="82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1590"/>
        </w:trPr>
        <w:tc>
          <w:tcPr>
            <w:tcW w:w="10911" w:type="dxa"/>
            <w:gridSpan w:val="14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Отметка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район Республики Башкортостан о соответствии контролируемой информации требованиям, установленным частью 5 статьи 99 Федерального закона  от 5 апреля </w:t>
            </w: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2013 года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30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 получения сведений</w:t>
            </w:r>
          </w:p>
        </w:tc>
        <w:tc>
          <w:tcPr>
            <w:tcW w:w="4180" w:type="dxa"/>
            <w:gridSpan w:val="7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2824" w:type="dxa"/>
            <w:gridSpan w:val="4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Регистрационный номер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2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Номер протокола при несоответствии контролируемой информации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(соответствует/ </w:t>
            </w:r>
            <w:proofErr w:type="spellStart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несоответствует</w:t>
            </w:r>
            <w:proofErr w:type="spellEnd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gridAfter w:val="1"/>
          <w:wAfter w:w="236" w:type="dxa"/>
          <w:trHeight w:val="225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41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gridAfter w:val="1"/>
          <w:wAfter w:w="236" w:type="dxa"/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180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31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8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54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7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8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61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91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3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</w:tbl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tbl>
      <w:tblPr>
        <w:tblW w:w="10676" w:type="dxa"/>
        <w:tblInd w:w="-885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48"/>
        <w:gridCol w:w="548"/>
        <w:gridCol w:w="500"/>
        <w:gridCol w:w="500"/>
        <w:gridCol w:w="500"/>
        <w:gridCol w:w="723"/>
        <w:gridCol w:w="528"/>
        <w:gridCol w:w="576"/>
        <w:gridCol w:w="558"/>
        <w:gridCol w:w="473"/>
        <w:gridCol w:w="1022"/>
      </w:tblGrid>
      <w:tr w:rsidR="00BA76A0" w:rsidRPr="00BA76A0" w:rsidTr="00BA76A0">
        <w:trPr>
          <w:trHeight w:val="79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/>
        </w:tc>
        <w:tc>
          <w:tcPr>
            <w:tcW w:w="3880" w:type="dxa"/>
            <w:gridSpan w:val="6"/>
            <w:vMerge w:val="restart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4"/>
                <w:szCs w:val="14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Приложение № 4</w:t>
            </w:r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br/>
              <w:t xml:space="preserve">к Порядку взаимодействия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4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sz w:val="14"/>
                <w:szCs w:val="14"/>
              </w:rPr>
              <w:t xml:space="preserve">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      </w:r>
            <w:proofErr w:type="gramEnd"/>
          </w:p>
        </w:tc>
      </w:tr>
      <w:tr w:rsidR="00BA76A0" w:rsidRPr="00BA76A0" w:rsidTr="00BA76A0">
        <w:trPr>
          <w:trHeight w:val="11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</w:rPr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8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Гриф секретности*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305"/>
        </w:trPr>
        <w:tc>
          <w:tcPr>
            <w:tcW w:w="10676" w:type="dxa"/>
            <w:gridSpan w:val="15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Сведения о проекте контракта, направляемого участнику закупки (контракта, возвращаемого участником закупки) </w:t>
            </w:r>
            <w:r w:rsidRPr="00BA76A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№ __________________**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Коды</w:t>
            </w:r>
          </w:p>
        </w:tc>
      </w:tr>
      <w:tr w:rsidR="00BA76A0" w:rsidRPr="00BA76A0" w:rsidTr="00BA76A0">
        <w:trPr>
          <w:trHeight w:val="28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819" w:type="dxa"/>
            <w:gridSpan w:val="9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6A0">
              <w:rPr>
                <w:rFonts w:ascii="Times New Roman" w:eastAsia="Times New Roman" w:hAnsi="Times New Roman"/>
                <w:sz w:val="24"/>
                <w:szCs w:val="24"/>
              </w:rPr>
              <w:t>от "____" ___________________ 20____ г.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vMerge w:val="restart"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заказчика</w:t>
            </w:r>
          </w:p>
        </w:tc>
        <w:tc>
          <w:tcPr>
            <w:tcW w:w="4096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ИНН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0" w:type="auto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КПП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ОКОПФ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Форма собственности</w:t>
            </w:r>
          </w:p>
        </w:tc>
        <w:tc>
          <w:tcPr>
            <w:tcW w:w="40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ОКФС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бюджета</w:t>
            </w:r>
          </w:p>
        </w:tc>
        <w:tc>
          <w:tcPr>
            <w:tcW w:w="40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Место нахождения (адрес)</w:t>
            </w:r>
          </w:p>
        </w:tc>
        <w:tc>
          <w:tcPr>
            <w:tcW w:w="40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ОКТМО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Телефон</w:t>
            </w:r>
          </w:p>
        </w:tc>
        <w:tc>
          <w:tcPr>
            <w:tcW w:w="40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vMerge w:val="restart"/>
            <w:noWrap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435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819" w:type="dxa"/>
            <w:gridSpan w:val="9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</w:pPr>
          </w:p>
        </w:tc>
        <w:tc>
          <w:tcPr>
            <w:tcW w:w="2053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383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Единица измерения: </w:t>
            </w:r>
            <w:proofErr w:type="spellStart"/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по ОКЕИ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Идентификационный </w:t>
            </w: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br/>
              <w:t>код закупки</w:t>
            </w:r>
          </w:p>
        </w:tc>
        <w:tc>
          <w:tcPr>
            <w:tcW w:w="592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Реквизиты поставщика, подрядчика, исполнителя</w:t>
            </w:r>
          </w:p>
        </w:tc>
        <w:tc>
          <w:tcPr>
            <w:tcW w:w="20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Цена контракта***</w:t>
            </w:r>
          </w:p>
        </w:tc>
      </w:tr>
      <w:tr w:rsidR="00BA76A0" w:rsidRPr="00BA76A0" w:rsidTr="00BA76A0">
        <w:trPr>
          <w:trHeight w:val="1485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2"/>
                <w:szCs w:val="12"/>
              </w:rPr>
            </w:pPr>
            <w:r w:rsidRPr="00BA76A0">
              <w:rPr>
                <w:rFonts w:ascii="Times New Roman" w:eastAsia="Times New Roman" w:hAnsi="Times New Roman"/>
                <w:sz w:val="12"/>
                <w:szCs w:val="12"/>
              </w:rPr>
              <w:t xml:space="preserve">идентификационный номер налогоплательщика или аналог идентификационный номер налогоплательщика для   иностранного лица 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код причины постановки на учет (при наличии)</w:t>
            </w:r>
          </w:p>
        </w:tc>
        <w:tc>
          <w:tcPr>
            <w:tcW w:w="33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наименование (фамилия, имя, отчество (при наличии) физического лица (для поставщика, подрядчика, исполнителя – физического лица))</w:t>
            </w:r>
            <w:proofErr w:type="gramEnd"/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327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32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5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76A0" w:rsidRPr="00BA76A0" w:rsidRDefault="00BA76A0" w:rsidP="00BA76A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327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textDirection w:val="btLr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810"/>
        </w:trPr>
        <w:tc>
          <w:tcPr>
            <w:tcW w:w="8623" w:type="dxa"/>
            <w:gridSpan w:val="12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###############################################################################################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51" w:type="dxa"/>
            <w:gridSpan w:val="2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(да/нет)</w:t>
            </w:r>
          </w:p>
        </w:tc>
        <w:tc>
          <w:tcPr>
            <w:tcW w:w="1022" w:type="dxa"/>
            <w:vAlign w:val="center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 xml:space="preserve">Руководитель </w:t>
            </w: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9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76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27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96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25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Лист №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Всего листов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* Заполняется при наличии. 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70"/>
        </w:trPr>
        <w:tc>
          <w:tcPr>
            <w:tcW w:w="804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3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575"/>
        </w:trPr>
        <w:tc>
          <w:tcPr>
            <w:tcW w:w="10676" w:type="dxa"/>
            <w:gridSpan w:val="15"/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Отметка Администрации сельского поселения 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Кашкалашинский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Благоварский</w:t>
            </w:r>
            <w:proofErr w:type="spellEnd"/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район Республики Башкортостан о соответствии контролируемой информации требованиям, установленным частью 5 статьи 99 Федерального закона  от 5 апреля </w:t>
            </w:r>
            <w:r w:rsidRPr="00BA76A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2013 года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Дата получения сведений</w:t>
            </w:r>
          </w:p>
        </w:tc>
        <w:tc>
          <w:tcPr>
            <w:tcW w:w="3596" w:type="dxa"/>
            <w:gridSpan w:val="7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2327" w:type="dxa"/>
            <w:gridSpan w:val="4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Регистрационный номер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24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12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480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423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A76A0">
              <w:rPr>
                <w:rFonts w:ascii="Times New Roman" w:eastAsia="Times New Roman" w:hAnsi="Times New Roman"/>
                <w:sz w:val="20"/>
                <w:szCs w:val="20"/>
              </w:rPr>
              <w:t>Номер протокола при несоответствии контролируемой информации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A76A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BA76A0" w:rsidRPr="00BA76A0" w:rsidTr="00BA76A0">
        <w:trPr>
          <w:trHeight w:val="37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 xml:space="preserve">(соответствует/ </w:t>
            </w:r>
            <w:proofErr w:type="spellStart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несоответствует</w:t>
            </w:r>
            <w:proofErr w:type="spellEnd"/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55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  <w:tr w:rsidR="00BA76A0" w:rsidRPr="00BA76A0" w:rsidTr="00BA76A0">
        <w:trPr>
          <w:trHeight w:val="225"/>
        </w:trPr>
        <w:tc>
          <w:tcPr>
            <w:tcW w:w="2700" w:type="dxa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9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00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576" w:type="dxa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BA76A0" w:rsidRPr="00BA76A0" w:rsidTr="00BA76A0">
        <w:trPr>
          <w:trHeight w:val="300"/>
        </w:trPr>
        <w:tc>
          <w:tcPr>
            <w:tcW w:w="27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3596" w:type="dxa"/>
            <w:gridSpan w:val="7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подпись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empus Sans ITC" w:eastAsia="Times New Roman" w:hAnsi="Tempus Sans ITC" w:cs="Arial"/>
                <w:sz w:val="16"/>
                <w:szCs w:val="16"/>
              </w:rPr>
            </w:pP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(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расшифровка</w:t>
            </w:r>
            <w:r w:rsidRPr="00BA76A0">
              <w:rPr>
                <w:rFonts w:ascii="Tempus Sans ITC" w:eastAsia="Times New Roman" w:hAnsi="Tempus Sans ITC" w:cs="Tempus Sans ITC"/>
                <w:sz w:val="16"/>
                <w:szCs w:val="16"/>
              </w:rPr>
              <w:t xml:space="preserve"> </w:t>
            </w:r>
            <w:r w:rsidRPr="00BA76A0">
              <w:rPr>
                <w:rFonts w:ascii="Times New Roman" w:eastAsia="Times New Roman" w:hAnsi="Times New Roman"/>
                <w:sz w:val="16"/>
                <w:szCs w:val="16"/>
              </w:rPr>
              <w:t>подписи</w:t>
            </w:r>
            <w:r w:rsidRPr="00BA76A0">
              <w:rPr>
                <w:rFonts w:ascii="Tempus Sans ITC" w:eastAsia="Times New Roman" w:hAnsi="Tempus Sans ITC" w:cs="Arial"/>
                <w:sz w:val="16"/>
                <w:szCs w:val="16"/>
              </w:rPr>
              <w:t>)</w:t>
            </w:r>
          </w:p>
        </w:tc>
      </w:tr>
      <w:tr w:rsidR="00BA76A0" w:rsidRPr="00BA76A0" w:rsidTr="00BA76A0">
        <w:trPr>
          <w:trHeight w:val="315"/>
        </w:trPr>
        <w:tc>
          <w:tcPr>
            <w:tcW w:w="3200" w:type="dxa"/>
            <w:gridSpan w:val="2"/>
            <w:noWrap/>
            <w:vAlign w:val="bottom"/>
            <w:hideMark/>
          </w:tcPr>
          <w:p w:rsidR="00BA76A0" w:rsidRPr="00BA76A0" w:rsidRDefault="00BA76A0" w:rsidP="00BA7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A76A0">
              <w:rPr>
                <w:rFonts w:ascii="Times New Roman" w:eastAsia="Times New Roman" w:hAnsi="Times New Roman"/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4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00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72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2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76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558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473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  <w:tc>
          <w:tcPr>
            <w:tcW w:w="1022" w:type="dxa"/>
            <w:noWrap/>
            <w:vAlign w:val="bottom"/>
            <w:hideMark/>
          </w:tcPr>
          <w:p w:rsidR="00BA76A0" w:rsidRPr="00BA76A0" w:rsidRDefault="00BA76A0" w:rsidP="00BA76A0">
            <w:pPr>
              <w:spacing w:after="0"/>
            </w:pPr>
          </w:p>
        </w:tc>
      </w:tr>
    </w:tbl>
    <w:p w:rsidR="00BA76A0" w:rsidRPr="00BA76A0" w:rsidRDefault="00BA76A0" w:rsidP="00BA76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BA76A0" w:rsidRDefault="00BA76A0"/>
    <w:sectPr w:rsidR="00BA7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4E"/>
    <w:rsid w:val="00541984"/>
    <w:rsid w:val="00B05C46"/>
    <w:rsid w:val="00BA76A0"/>
    <w:rsid w:val="00BF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A0"/>
    <w:rPr>
      <w:rFonts w:ascii="Tahoma" w:eastAsia="Calibri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A76A0"/>
  </w:style>
  <w:style w:type="character" w:styleId="a5">
    <w:name w:val="Hyperlink"/>
    <w:basedOn w:val="a0"/>
    <w:uiPriority w:val="99"/>
    <w:semiHidden/>
    <w:unhideWhenUsed/>
    <w:rsid w:val="00BA76A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A76A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BA7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A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A76A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BA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A76A0"/>
    <w:rPr>
      <w:rFonts w:ascii="Calibri" w:eastAsia="Calibri" w:hAnsi="Calibri" w:cs="Times New Roman"/>
    </w:rPr>
  </w:style>
  <w:style w:type="paragraph" w:styleId="ac">
    <w:name w:val="Revision"/>
    <w:uiPriority w:val="99"/>
    <w:semiHidden/>
    <w:rsid w:val="00BA76A0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BA76A0"/>
    <w:pPr>
      <w:ind w:left="720"/>
      <w:contextualSpacing/>
    </w:pPr>
  </w:style>
  <w:style w:type="character" w:customStyle="1" w:styleId="ConsPlusNormal">
    <w:name w:val="ConsPlusNormal Знак"/>
    <w:link w:val="ConsPlusNormal0"/>
    <w:semiHidden/>
    <w:locked/>
    <w:rsid w:val="00BA76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semiHidden/>
    <w:rsid w:val="00BA76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harCharCharChar">
    <w:name w:val="Char Char Char Char"/>
    <w:basedOn w:val="a"/>
    <w:next w:val="a"/>
    <w:uiPriority w:val="99"/>
    <w:semiHidden/>
    <w:rsid w:val="00BA76A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Style5">
    <w:name w:val="Style5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0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0" w:lineRule="exact"/>
      <w:ind w:firstLine="71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semiHidden/>
    <w:rsid w:val="00BA7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BA76A0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BA76A0"/>
    <w:pPr>
      <w:widowControl w:val="0"/>
      <w:shd w:val="clear" w:color="auto" w:fill="FFFFFF"/>
      <w:spacing w:after="0" w:line="163" w:lineRule="exact"/>
    </w:pPr>
    <w:rPr>
      <w:rFonts w:ascii="Times New Roman" w:eastAsia="Times New Roman" w:hAnsi="Times New Roman"/>
      <w:sz w:val="13"/>
      <w:szCs w:val="13"/>
    </w:rPr>
  </w:style>
  <w:style w:type="character" w:customStyle="1" w:styleId="ae">
    <w:name w:val="Подпись к таблице_"/>
    <w:basedOn w:val="a0"/>
    <w:link w:val="af"/>
    <w:semiHidden/>
    <w:locked/>
    <w:rsid w:val="00BA76A0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af">
    <w:name w:val="Подпись к таблице"/>
    <w:basedOn w:val="a"/>
    <w:link w:val="ae"/>
    <w:semiHidden/>
    <w:rsid w:val="00BA76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3"/>
      <w:szCs w:val="13"/>
    </w:rPr>
  </w:style>
  <w:style w:type="character" w:customStyle="1" w:styleId="FontStyle12">
    <w:name w:val="Font Style12"/>
    <w:basedOn w:val="a0"/>
    <w:uiPriority w:val="99"/>
    <w:rsid w:val="00BA76A0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BA76A0"/>
    <w:rPr>
      <w:rFonts w:ascii="Times New Roman" w:hAnsi="Times New Roman" w:cs="Times New Roman" w:hint="default"/>
      <w:b/>
      <w:bCs/>
      <w:i/>
      <w:iCs/>
      <w:spacing w:val="40"/>
      <w:sz w:val="24"/>
      <w:szCs w:val="24"/>
    </w:rPr>
  </w:style>
  <w:style w:type="character" w:customStyle="1" w:styleId="FontStyle14">
    <w:name w:val="Font Style14"/>
    <w:basedOn w:val="a0"/>
    <w:uiPriority w:val="99"/>
    <w:rsid w:val="00BA76A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1">
    <w:name w:val="Font Style11"/>
    <w:basedOn w:val="a0"/>
    <w:uiPriority w:val="99"/>
    <w:rsid w:val="00BA76A0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uiPriority w:val="99"/>
    <w:rsid w:val="00BA76A0"/>
    <w:rPr>
      <w:rFonts w:ascii="Times New Roman" w:hAnsi="Times New Roman" w:cs="Times New Roman" w:hint="default"/>
      <w:spacing w:val="-20"/>
      <w:sz w:val="28"/>
      <w:szCs w:val="28"/>
    </w:rPr>
  </w:style>
  <w:style w:type="character" w:customStyle="1" w:styleId="28pt">
    <w:name w:val="Основной текст (2) + 8 pt"/>
    <w:basedOn w:val="2"/>
    <w:rsid w:val="00BA76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"/>
    <w:rsid w:val="00BA76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table" w:styleId="af0">
    <w:name w:val="Table Grid"/>
    <w:basedOn w:val="a1"/>
    <w:uiPriority w:val="59"/>
    <w:rsid w:val="00BA76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A0"/>
    <w:rPr>
      <w:rFonts w:ascii="Tahoma" w:eastAsia="Calibri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A76A0"/>
  </w:style>
  <w:style w:type="character" w:styleId="a5">
    <w:name w:val="Hyperlink"/>
    <w:basedOn w:val="a0"/>
    <w:uiPriority w:val="99"/>
    <w:semiHidden/>
    <w:unhideWhenUsed/>
    <w:rsid w:val="00BA76A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A76A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BA7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A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A76A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BA7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A76A0"/>
    <w:rPr>
      <w:rFonts w:ascii="Calibri" w:eastAsia="Calibri" w:hAnsi="Calibri" w:cs="Times New Roman"/>
    </w:rPr>
  </w:style>
  <w:style w:type="paragraph" w:styleId="ac">
    <w:name w:val="Revision"/>
    <w:uiPriority w:val="99"/>
    <w:semiHidden/>
    <w:rsid w:val="00BA76A0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BA76A0"/>
    <w:pPr>
      <w:ind w:left="720"/>
      <w:contextualSpacing/>
    </w:pPr>
  </w:style>
  <w:style w:type="character" w:customStyle="1" w:styleId="ConsPlusNormal">
    <w:name w:val="ConsPlusNormal Знак"/>
    <w:link w:val="ConsPlusNormal0"/>
    <w:semiHidden/>
    <w:locked/>
    <w:rsid w:val="00BA76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semiHidden/>
    <w:rsid w:val="00BA76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harCharCharChar">
    <w:name w:val="Char Char Char Char"/>
    <w:basedOn w:val="a"/>
    <w:next w:val="a"/>
    <w:uiPriority w:val="99"/>
    <w:semiHidden/>
    <w:rsid w:val="00BA76A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Style5">
    <w:name w:val="Style5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0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320" w:lineRule="exact"/>
      <w:ind w:firstLine="71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BA76A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"/>
    <w:uiPriority w:val="99"/>
    <w:semiHidden/>
    <w:rsid w:val="00BA7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BA76A0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BA76A0"/>
    <w:pPr>
      <w:widowControl w:val="0"/>
      <w:shd w:val="clear" w:color="auto" w:fill="FFFFFF"/>
      <w:spacing w:after="0" w:line="163" w:lineRule="exact"/>
    </w:pPr>
    <w:rPr>
      <w:rFonts w:ascii="Times New Roman" w:eastAsia="Times New Roman" w:hAnsi="Times New Roman"/>
      <w:sz w:val="13"/>
      <w:szCs w:val="13"/>
    </w:rPr>
  </w:style>
  <w:style w:type="character" w:customStyle="1" w:styleId="ae">
    <w:name w:val="Подпись к таблице_"/>
    <w:basedOn w:val="a0"/>
    <w:link w:val="af"/>
    <w:semiHidden/>
    <w:locked/>
    <w:rsid w:val="00BA76A0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af">
    <w:name w:val="Подпись к таблице"/>
    <w:basedOn w:val="a"/>
    <w:link w:val="ae"/>
    <w:semiHidden/>
    <w:rsid w:val="00BA76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3"/>
      <w:szCs w:val="13"/>
    </w:rPr>
  </w:style>
  <w:style w:type="character" w:customStyle="1" w:styleId="FontStyle12">
    <w:name w:val="Font Style12"/>
    <w:basedOn w:val="a0"/>
    <w:uiPriority w:val="99"/>
    <w:rsid w:val="00BA76A0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BA76A0"/>
    <w:rPr>
      <w:rFonts w:ascii="Times New Roman" w:hAnsi="Times New Roman" w:cs="Times New Roman" w:hint="default"/>
      <w:b/>
      <w:bCs/>
      <w:i/>
      <w:iCs/>
      <w:spacing w:val="40"/>
      <w:sz w:val="24"/>
      <w:szCs w:val="24"/>
    </w:rPr>
  </w:style>
  <w:style w:type="character" w:customStyle="1" w:styleId="FontStyle14">
    <w:name w:val="Font Style14"/>
    <w:basedOn w:val="a0"/>
    <w:uiPriority w:val="99"/>
    <w:rsid w:val="00BA76A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1">
    <w:name w:val="Font Style11"/>
    <w:basedOn w:val="a0"/>
    <w:uiPriority w:val="99"/>
    <w:rsid w:val="00BA76A0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uiPriority w:val="99"/>
    <w:rsid w:val="00BA76A0"/>
    <w:rPr>
      <w:rFonts w:ascii="Times New Roman" w:hAnsi="Times New Roman" w:cs="Times New Roman" w:hint="default"/>
      <w:spacing w:val="-20"/>
      <w:sz w:val="28"/>
      <w:szCs w:val="28"/>
    </w:rPr>
  </w:style>
  <w:style w:type="character" w:customStyle="1" w:styleId="28pt">
    <w:name w:val="Основной текст (2) + 8 pt"/>
    <w:basedOn w:val="2"/>
    <w:rsid w:val="00BA76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"/>
    <w:rsid w:val="00BA76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table" w:styleId="af0">
    <w:name w:val="Table Grid"/>
    <w:basedOn w:val="a1"/>
    <w:uiPriority w:val="59"/>
    <w:rsid w:val="00BA76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4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5183</Words>
  <Characters>29548</Characters>
  <Application>Microsoft Office Word</Application>
  <DocSecurity>0</DocSecurity>
  <Lines>246</Lines>
  <Paragraphs>69</Paragraphs>
  <ScaleCrop>false</ScaleCrop>
  <Company/>
  <LinksUpToDate>false</LinksUpToDate>
  <CharactersWithSpaces>34662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2020-06-11T05:12:00Z</dcterms:created>
  <dcterms:modified xsi:type="dcterms:W3CDTF">2020-06-11T05:26:00Z</dcterms:modified>
</cp:coreProperties>
</file>