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283F26" w:rsidRPr="00AA3899" w:rsidTr="00CD03D8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83F26" w:rsidRPr="00AA3899" w:rsidRDefault="00283F26" w:rsidP="00CD03D8">
            <w:pPr>
              <w:jc w:val="center"/>
              <w:rPr>
                <w:b/>
                <w:lang w:val="be-BY"/>
              </w:rPr>
            </w:pPr>
            <w:r w:rsidRPr="00AA3899">
              <w:rPr>
                <w:rFonts w:ascii="Times New Roman Bash" w:hAnsi="Times New Roman Bash"/>
                <w:b/>
                <w:lang w:val="be-BY"/>
              </w:rPr>
              <w:t xml:space="preserve">     </w:t>
            </w:r>
            <w:r w:rsidRPr="00AA3899">
              <w:rPr>
                <w:rFonts w:ascii="a_Helver Bashkir" w:hAnsi="a_Helver Bashkir"/>
                <w:b/>
                <w:lang w:val="be-BY"/>
              </w:rPr>
              <w:t xml:space="preserve"> </w:t>
            </w:r>
            <w:r w:rsidRPr="00AA3899">
              <w:rPr>
                <w:b/>
              </w:rPr>
              <w:t>Баш</w:t>
            </w:r>
            <w:proofErr w:type="gramStart"/>
            <w:r w:rsidRPr="00AA3899">
              <w:rPr>
                <w:b/>
                <w:lang w:val="be-BY"/>
              </w:rPr>
              <w:t>k</w:t>
            </w:r>
            <w:proofErr w:type="gramEnd"/>
            <w:r w:rsidRPr="00AA3899">
              <w:rPr>
                <w:b/>
                <w:lang w:val="be-BY"/>
              </w:rPr>
              <w:t>ортостан Республикаһы</w:t>
            </w:r>
          </w:p>
          <w:p w:rsidR="00283F26" w:rsidRPr="00AA3899" w:rsidRDefault="00283F26" w:rsidP="00CD03D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F26" w:rsidRPr="00AA3899" w:rsidRDefault="00283F26" w:rsidP="00CD03D8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3F26" w:rsidRPr="00AA3899" w:rsidRDefault="00283F26" w:rsidP="00CD03D8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AA3899">
              <w:rPr>
                <w:b/>
                <w:bCs/>
                <w:szCs w:val="20"/>
              </w:rPr>
              <w:t>Республика Башкортостан</w:t>
            </w:r>
          </w:p>
          <w:p w:rsidR="00283F26" w:rsidRPr="00AA3899" w:rsidRDefault="00283F26" w:rsidP="00CD03D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283F26" w:rsidRPr="00AA3899" w:rsidTr="00CD03D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F26" w:rsidRPr="00AA3899" w:rsidRDefault="00283F26" w:rsidP="00CD03D8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F26" w:rsidRDefault="00283F26" w:rsidP="00283F26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553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5500" cy="866775"/>
                                        <wp:effectExtent l="0" t="0" r="0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283F26" w:rsidRDefault="00283F26" w:rsidP="00283F2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553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5500" cy="866775"/>
                                  <wp:effectExtent l="0" t="0" r="0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283F26" w:rsidRPr="00AA3899" w:rsidRDefault="00283F26" w:rsidP="00CD03D8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283F26" w:rsidRPr="00AA3899" w:rsidRDefault="00283F26" w:rsidP="00CD03D8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283F26" w:rsidRPr="00AA3899" w:rsidRDefault="00283F26" w:rsidP="00CD03D8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283F26" w:rsidRPr="00AA3899" w:rsidRDefault="00283F26" w:rsidP="00CD03D8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283F26" w:rsidRPr="00AA3899" w:rsidRDefault="00283F26" w:rsidP="00CD03D8">
            <w:pPr>
              <w:jc w:val="center"/>
              <w:rPr>
                <w:sz w:val="18"/>
              </w:rPr>
            </w:pPr>
          </w:p>
          <w:p w:rsidR="00283F26" w:rsidRPr="00AA3899" w:rsidRDefault="00283F26" w:rsidP="00CD03D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283F26" w:rsidRPr="00AA3899" w:rsidRDefault="00283F26" w:rsidP="00CD03D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283F26" w:rsidRPr="00AA3899" w:rsidRDefault="00283F26" w:rsidP="00CD03D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283F26" w:rsidRPr="00AA3899" w:rsidRDefault="00283F26" w:rsidP="00CD03D8">
            <w:pPr>
              <w:jc w:val="center"/>
              <w:rPr>
                <w:sz w:val="20"/>
                <w:lang w:val="sq-AL"/>
              </w:rPr>
            </w:pPr>
            <w:r w:rsidRPr="00AA3899">
              <w:rPr>
                <w:sz w:val="22"/>
                <w:lang w:val="sq-AL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F26" w:rsidRPr="00AA3899" w:rsidRDefault="00283F26" w:rsidP="00CD03D8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F26" w:rsidRPr="00AA3899" w:rsidRDefault="00283F26" w:rsidP="00CD03D8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283F26" w:rsidRPr="00AA3899" w:rsidRDefault="00283F26" w:rsidP="00CD03D8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283F26" w:rsidRPr="00AA3899" w:rsidRDefault="00283F26" w:rsidP="00CD03D8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283F26" w:rsidRPr="00AA3899" w:rsidRDefault="00283F26" w:rsidP="00CD03D8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AA3899">
                <w:rPr>
                  <w:sz w:val="22"/>
                  <w:szCs w:val="20"/>
                </w:rPr>
                <w:t>Благоварский</w:t>
              </w:r>
              <w:proofErr w:type="spellEnd"/>
              <w:r w:rsidRPr="00AA3899">
                <w:rPr>
                  <w:sz w:val="22"/>
                  <w:szCs w:val="20"/>
                </w:rPr>
                <w:t xml:space="preserve"> район</w:t>
              </w:r>
            </w:smartTag>
          </w:p>
          <w:p w:rsidR="00283F26" w:rsidRPr="00AA3899" w:rsidRDefault="00283F26" w:rsidP="00CD03D8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283F26" w:rsidRPr="00AA3899" w:rsidRDefault="00283F26" w:rsidP="00CD03D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283F26" w:rsidRPr="00AA3899" w:rsidRDefault="00283F26" w:rsidP="00CD03D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283F26" w:rsidRPr="00AA3899" w:rsidRDefault="00283F26" w:rsidP="00CD03D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283F26" w:rsidRPr="00AA3899" w:rsidRDefault="00283F26" w:rsidP="00CD03D8">
            <w:pPr>
              <w:jc w:val="center"/>
              <w:rPr>
                <w:sz w:val="20"/>
                <w:lang w:val="be-BY"/>
              </w:rPr>
            </w:pPr>
            <w:r w:rsidRPr="00AA3899">
              <w:rPr>
                <w:sz w:val="22"/>
                <w:lang w:val="sq-AL"/>
              </w:rPr>
              <w:t>kashkalsp_blag@mail.ru</w:t>
            </w:r>
          </w:p>
        </w:tc>
      </w:tr>
    </w:tbl>
    <w:p w:rsidR="00283F26" w:rsidRPr="00380E60" w:rsidRDefault="00283F26" w:rsidP="00283F26">
      <w:pPr>
        <w:tabs>
          <w:tab w:val="center" w:pos="4677"/>
          <w:tab w:val="right" w:pos="9355"/>
        </w:tabs>
        <w:rPr>
          <w:rFonts w:ascii="a_Helver Bashkir" w:hAnsi="a_Helver Bashkir"/>
          <w:b/>
          <w:lang w:val="be-BY"/>
        </w:rPr>
      </w:pPr>
      <w:r w:rsidRPr="00AA3899">
        <w:rPr>
          <w:rFonts w:ascii="a_Helver Bashkir" w:hAnsi="a_Helver Bashkir"/>
          <w:b/>
        </w:rPr>
        <w:t xml:space="preserve">        </w:t>
      </w:r>
      <w:r w:rsidRPr="00AA3899">
        <w:rPr>
          <w:rFonts w:ascii="a_Helver Bashkir" w:hAnsi="a_Helver Bashkir"/>
          <w:b/>
          <w:lang w:val="be-BY"/>
        </w:rPr>
        <w:t xml:space="preserve">   </w:t>
      </w:r>
      <w:r w:rsidRPr="00380E60">
        <w:rPr>
          <w:b/>
        </w:rPr>
        <w:t>Ҡ</w:t>
      </w:r>
      <w:r w:rsidRPr="00380E60">
        <w:rPr>
          <w:b/>
          <w:caps/>
          <w:lang w:val="be-BY"/>
        </w:rPr>
        <w:t>арар</w:t>
      </w:r>
      <w:r w:rsidRPr="00380E60">
        <w:rPr>
          <w:b/>
          <w:caps/>
          <w:lang w:val="be-BY"/>
        </w:rPr>
        <w:tab/>
      </w:r>
      <w:r w:rsidRPr="00380E60">
        <w:rPr>
          <w:b/>
          <w:lang w:val="be-BY"/>
        </w:rPr>
        <w:t xml:space="preserve">                     </w:t>
      </w:r>
      <w:r w:rsidRPr="00380E60">
        <w:rPr>
          <w:b/>
        </w:rPr>
        <w:t xml:space="preserve">       </w:t>
      </w:r>
      <w:r w:rsidRPr="00380E60">
        <w:rPr>
          <w:b/>
          <w:lang w:val="be-BY"/>
        </w:rPr>
        <w:t xml:space="preserve">                                              </w:t>
      </w:r>
      <w:r>
        <w:rPr>
          <w:b/>
          <w:lang w:val="be-BY"/>
        </w:rPr>
        <w:t xml:space="preserve">            </w:t>
      </w:r>
      <w:r w:rsidRPr="00380E60">
        <w:rPr>
          <w:b/>
          <w:lang w:val="be-BY"/>
        </w:rPr>
        <w:t xml:space="preserve"> </w:t>
      </w:r>
      <w:r w:rsidRPr="00380E60">
        <w:rPr>
          <w:b/>
          <w:caps/>
          <w:lang w:val="be-BY"/>
        </w:rPr>
        <w:t>решение</w:t>
      </w:r>
    </w:p>
    <w:p w:rsidR="00283F26" w:rsidRPr="00380E60" w:rsidRDefault="00283F26" w:rsidP="00283F26">
      <w:pPr>
        <w:jc w:val="both"/>
        <w:rPr>
          <w:b/>
        </w:rPr>
      </w:pPr>
      <w:r>
        <w:rPr>
          <w:rFonts w:ascii="a_Helver Bashkir" w:hAnsi="a_Helver Bashkir"/>
          <w:lang w:val="be-BY"/>
        </w:rPr>
        <w:t xml:space="preserve">   </w:t>
      </w:r>
      <w:r w:rsidRPr="00380E60">
        <w:rPr>
          <w:b/>
        </w:rPr>
        <w:t xml:space="preserve">О внесении изменений и дополнений в решение Совета сельского поселения </w:t>
      </w:r>
      <w:proofErr w:type="spellStart"/>
      <w:r w:rsidRPr="00380E60">
        <w:rPr>
          <w:b/>
        </w:rPr>
        <w:t>Кашкалашинский</w:t>
      </w:r>
      <w:proofErr w:type="spellEnd"/>
      <w:r w:rsidRPr="00380E60">
        <w:rPr>
          <w:b/>
        </w:rPr>
        <w:t xml:space="preserve"> сельсовет муниципального района </w:t>
      </w:r>
      <w:proofErr w:type="spellStart"/>
      <w:r w:rsidRPr="00380E60">
        <w:rPr>
          <w:b/>
        </w:rPr>
        <w:t>Благоварский</w:t>
      </w:r>
      <w:proofErr w:type="spellEnd"/>
      <w:r w:rsidRPr="00380E60">
        <w:rPr>
          <w:b/>
        </w:rPr>
        <w:t xml:space="preserve"> район Республики Башкортостан от 02 декабря 2016 года № 2-26  «Об утверждении Положения о бюджетном процессе в сельском поселении </w:t>
      </w:r>
      <w:proofErr w:type="spellStart"/>
      <w:r w:rsidRPr="00380E60">
        <w:rPr>
          <w:b/>
        </w:rPr>
        <w:t>Кашкалашинский</w:t>
      </w:r>
      <w:proofErr w:type="spellEnd"/>
      <w:r w:rsidRPr="00380E60">
        <w:rPr>
          <w:b/>
        </w:rPr>
        <w:t xml:space="preserve"> сельсовет муниципального района </w:t>
      </w:r>
      <w:proofErr w:type="spellStart"/>
      <w:r w:rsidRPr="00380E60">
        <w:rPr>
          <w:b/>
        </w:rPr>
        <w:t>Благоварский</w:t>
      </w:r>
      <w:proofErr w:type="spellEnd"/>
      <w:r w:rsidRPr="00380E60">
        <w:rPr>
          <w:b/>
        </w:rPr>
        <w:t xml:space="preserve"> район Республики Башкортостан»</w:t>
      </w:r>
    </w:p>
    <w:p w:rsidR="00283F26" w:rsidRDefault="00283F26" w:rsidP="00283F26">
      <w:pPr>
        <w:autoSpaceDE w:val="0"/>
        <w:autoSpaceDN w:val="0"/>
        <w:adjustRightInd w:val="0"/>
        <w:jc w:val="both"/>
      </w:pPr>
    </w:p>
    <w:p w:rsidR="00283F26" w:rsidRPr="00380E60" w:rsidRDefault="00283F26" w:rsidP="00283F2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</w:t>
      </w:r>
      <w:r w:rsidRPr="00380E60">
        <w:rPr>
          <w:lang w:eastAsia="en-US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</w:t>
      </w:r>
      <w:proofErr w:type="spellStart"/>
      <w:r>
        <w:t>Кашкалашинский</w:t>
      </w:r>
      <w:proofErr w:type="spellEnd"/>
      <w:r w:rsidRPr="00380E60">
        <w:rPr>
          <w:lang w:eastAsia="en-US"/>
        </w:rPr>
        <w:t xml:space="preserve"> сельсовет</w:t>
      </w:r>
      <w:r w:rsidRPr="00380E60">
        <w:rPr>
          <w:b/>
          <w:lang w:eastAsia="en-US"/>
        </w:rPr>
        <w:t xml:space="preserve"> </w:t>
      </w:r>
      <w:r w:rsidRPr="00380E60">
        <w:rPr>
          <w:lang w:eastAsia="en-US"/>
        </w:rPr>
        <w:t xml:space="preserve">муниципального района </w:t>
      </w:r>
      <w:proofErr w:type="spellStart"/>
      <w:r w:rsidRPr="00380E60">
        <w:rPr>
          <w:lang w:eastAsia="en-US"/>
        </w:rPr>
        <w:t>Благоварский</w:t>
      </w:r>
      <w:proofErr w:type="spellEnd"/>
      <w:r w:rsidRPr="00380E60">
        <w:rPr>
          <w:lang w:eastAsia="en-US"/>
        </w:rPr>
        <w:t xml:space="preserve"> район Республики Башкортостан четвертого созыва решил: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80E60">
        <w:rPr>
          <w:lang w:eastAsia="en-US"/>
        </w:rPr>
        <w:t xml:space="preserve">1. Внести в Положение о бюджетном процессе в сельском поселении </w:t>
      </w:r>
      <w:proofErr w:type="spellStart"/>
      <w:r>
        <w:t>Кашкалашинский</w:t>
      </w:r>
      <w:proofErr w:type="spellEnd"/>
      <w:r w:rsidRPr="00380E60">
        <w:rPr>
          <w:lang w:eastAsia="en-US"/>
        </w:rPr>
        <w:t xml:space="preserve"> сельсовет муниципального района </w:t>
      </w:r>
      <w:proofErr w:type="spellStart"/>
      <w:r w:rsidRPr="00380E60">
        <w:rPr>
          <w:lang w:eastAsia="en-US"/>
        </w:rPr>
        <w:t>Благоварский</w:t>
      </w:r>
      <w:proofErr w:type="spellEnd"/>
      <w:r w:rsidRPr="00380E60">
        <w:rPr>
          <w:lang w:eastAsia="en-US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t>Кашкалашинский</w:t>
      </w:r>
      <w:proofErr w:type="spellEnd"/>
      <w:r w:rsidRPr="00380E60">
        <w:rPr>
          <w:lang w:eastAsia="en-US"/>
        </w:rPr>
        <w:t xml:space="preserve"> сельсовет</w:t>
      </w:r>
      <w:r w:rsidRPr="00380E60">
        <w:rPr>
          <w:b/>
          <w:lang w:eastAsia="en-US"/>
        </w:rPr>
        <w:t xml:space="preserve"> </w:t>
      </w:r>
      <w:r w:rsidRPr="00380E60">
        <w:rPr>
          <w:lang w:eastAsia="en-US"/>
        </w:rPr>
        <w:t xml:space="preserve">муниципального района </w:t>
      </w:r>
      <w:proofErr w:type="spellStart"/>
      <w:r w:rsidRPr="00380E60">
        <w:rPr>
          <w:lang w:eastAsia="en-US"/>
        </w:rPr>
        <w:t>Благоварский</w:t>
      </w:r>
      <w:proofErr w:type="spellEnd"/>
      <w:r w:rsidRPr="00380E60">
        <w:rPr>
          <w:lang w:eastAsia="en-US"/>
        </w:rPr>
        <w:t xml:space="preserve"> район Республики Башкортостан от </w:t>
      </w:r>
      <w:r>
        <w:rPr>
          <w:lang w:eastAsia="en-US"/>
        </w:rPr>
        <w:t>02</w:t>
      </w:r>
      <w:r w:rsidRPr="00380E60">
        <w:rPr>
          <w:lang w:eastAsia="en-US"/>
        </w:rPr>
        <w:t xml:space="preserve"> </w:t>
      </w:r>
      <w:r>
        <w:rPr>
          <w:lang w:eastAsia="en-US"/>
        </w:rPr>
        <w:t>декабря</w:t>
      </w:r>
      <w:r w:rsidRPr="00380E60">
        <w:rPr>
          <w:lang w:eastAsia="en-US"/>
        </w:rPr>
        <w:t xml:space="preserve"> 201</w:t>
      </w:r>
      <w:r>
        <w:rPr>
          <w:lang w:eastAsia="en-US"/>
        </w:rPr>
        <w:t>6</w:t>
      </w:r>
      <w:r w:rsidRPr="00380E60">
        <w:rPr>
          <w:lang w:eastAsia="en-US"/>
        </w:rPr>
        <w:t xml:space="preserve"> года № </w:t>
      </w:r>
      <w:r>
        <w:rPr>
          <w:lang w:eastAsia="en-US"/>
        </w:rPr>
        <w:t>2-26</w:t>
      </w:r>
      <w:r w:rsidRPr="00380E60">
        <w:rPr>
          <w:lang w:eastAsia="en-US"/>
        </w:rPr>
        <w:t xml:space="preserve"> (с последующими изменениями) следующие изменения: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1.1. В статье 14: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а) пункт 1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  <w:rPr>
          <w:rFonts w:ascii="Peterburg" w:hAnsi="Peterburg" w:cs="Peterburg"/>
        </w:rPr>
      </w:pPr>
      <w:proofErr w:type="gramStart"/>
      <w:r w:rsidRPr="00380E60">
        <w:rPr>
          <w:rFonts w:ascii="Peterburg" w:hAnsi="Peterburg" w:cs="Peterburg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380E60">
        <w:rPr>
          <w:rFonts w:ascii="Peterburg" w:hAnsi="Peterburg" w:cs="Peterburg"/>
        </w:rPr>
        <w:t xml:space="preserve"> винограда), выполнением работ, оказанием услуг».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б) пункт 4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«4. </w:t>
      </w:r>
      <w:proofErr w:type="gramStart"/>
      <w:r w:rsidRPr="00380E60"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380E60">
        <w:t xml:space="preserve"> </w:t>
      </w:r>
      <w:proofErr w:type="gramStart"/>
      <w:r w:rsidRPr="00380E60">
        <w:t xml:space="preserve">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Pr="00380E60">
        <w:lastRenderedPageBreak/>
        <w:t>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380E60"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в)  пункт 6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«В законе (решении)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r:id="rId7" w:anchor="Par0" w:history="1">
        <w:r w:rsidRPr="00380E60">
          <w:t>абзацем первым</w:t>
        </w:r>
      </w:hyperlink>
      <w:r w:rsidRPr="00380E60"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г) дополнить пунктом 7 следующего содержания: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proofErr w:type="gramStart"/>
      <w:r w:rsidRPr="00380E60">
        <w:t>«В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hyperlink r:id="rId8" w:history="1">
        <w:r w:rsidRPr="00380E60">
          <w:t>Решения</w:t>
        </w:r>
      </w:hyperlink>
      <w:r w:rsidRPr="00380E60">
        <w:t xml:space="preserve"> о предоставлении указанных субсидий из местного бюджета принимаются в форме муниципальных правовых актов администрации сельского поселения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380E60">
        <w:t>принимаются</w:t>
      </w:r>
      <w:proofErr w:type="gramEnd"/>
      <w:r w:rsidRPr="00380E60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Предоставление субсидий, предусмотренных </w:t>
      </w:r>
      <w:hyperlink r:id="rId9" w:anchor="Par0" w:history="1">
        <w:r w:rsidRPr="00380E60">
          <w:t>абзацем первым</w:t>
        </w:r>
      </w:hyperlink>
      <w:r w:rsidRPr="00380E60">
        <w:t xml:space="preserve"> настоящего пункта, осуществляется в соответствии с договором (соглашением), заклю</w:t>
      </w:r>
      <w:bookmarkStart w:id="0" w:name="_GoBack"/>
      <w:bookmarkEnd w:id="0"/>
      <w:r w:rsidRPr="00380E60">
        <w:t xml:space="preserve">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380E60"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r:id="rId10" w:anchor="Par0" w:history="1">
        <w:r w:rsidRPr="00380E60">
          <w:t>абзацем первым</w:t>
        </w:r>
      </w:hyperlink>
      <w:r w:rsidRPr="00380E60"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380E60">
        <w:t xml:space="preserve"> </w:t>
      </w:r>
      <w:proofErr w:type="gramStart"/>
      <w:r w:rsidRPr="00380E60"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регулирующими порядок предоставления субсидий из местного бюджета, решение о наличии потребности в использовании этих средств на цели предоставления субсидии в текущем финансовом</w:t>
      </w:r>
      <w:proofErr w:type="gramEnd"/>
      <w:r w:rsidRPr="00380E60">
        <w:t xml:space="preserve"> году.</w:t>
      </w:r>
    </w:p>
    <w:bookmarkStart w:id="1" w:name="Par8"/>
    <w:bookmarkEnd w:id="1"/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lastRenderedPageBreak/>
        <w:fldChar w:fldCharType="begin"/>
      </w:r>
      <w:r w:rsidRPr="00380E60">
        <w:instrText xml:space="preserve"> HYPERLINK "consultantplus://offline/ref=6D47C90CC753168C04D7EE7D2C846BF7B682F916D30DECB39AFC9826EAB3B098BD8719434B701ADE8B5B7E6B0E430548A0254B80E75985537509E" </w:instrText>
      </w:r>
      <w:r w:rsidRPr="00380E60">
        <w:fldChar w:fldCharType="separate"/>
      </w:r>
      <w:r w:rsidRPr="00380E60">
        <w:t>Порядок</w:t>
      </w:r>
      <w:r w:rsidRPr="00380E60">
        <w:fldChar w:fldCharType="end"/>
      </w:r>
      <w:r w:rsidRPr="00380E60">
        <w:t xml:space="preserve"> 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сельского поселения».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д) дополнить пунктом 8 следующего содержания: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bookmarkStart w:id="2" w:name="Par0"/>
      <w:bookmarkEnd w:id="2"/>
      <w:proofErr w:type="gramStart"/>
      <w:r w:rsidRPr="00380E60"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11" w:history="1">
        <w:r w:rsidRPr="00380E60">
          <w:t>пунктах 1</w:t>
        </w:r>
      </w:hyperlink>
      <w:r w:rsidRPr="00380E60">
        <w:t xml:space="preserve">, </w:t>
      </w:r>
      <w:hyperlink r:id="rId12" w:history="1">
        <w:r w:rsidRPr="00380E60">
          <w:t>6-7</w:t>
        </w:r>
      </w:hyperlink>
      <w:r w:rsidRPr="00380E60">
        <w:t xml:space="preserve">  настоящей статьи, и заключение соглашений о </w:t>
      </w:r>
      <w:proofErr w:type="spellStart"/>
      <w:r w:rsidRPr="00380E60">
        <w:t>муниципально</w:t>
      </w:r>
      <w:proofErr w:type="spellEnd"/>
      <w:r w:rsidRPr="00380E60">
        <w:t xml:space="preserve"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ими </w:t>
      </w:r>
      <w:hyperlink r:id="rId13" w:history="1">
        <w:r w:rsidRPr="00380E60">
          <w:t>порядке</w:t>
        </w:r>
      </w:hyperlink>
      <w:r w:rsidRPr="00380E60">
        <w:t>.</w:t>
      </w:r>
      <w:proofErr w:type="gramEnd"/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Договоры (соглашения) о предоставлении субсидий, указанные в </w:t>
      </w:r>
      <w:hyperlink r:id="rId14" w:anchor="Par0" w:history="1">
        <w:r w:rsidRPr="00380E60">
          <w:t>абзаце первом</w:t>
        </w:r>
      </w:hyperlink>
      <w:r w:rsidRPr="00380E60"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1.2. В статье 15: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а)  пункт 3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proofErr w:type="gramStart"/>
      <w:r w:rsidRPr="00380E60">
        <w:t xml:space="preserve">«При предоставлении субсидий, указанных в </w:t>
      </w:r>
      <w:hyperlink r:id="rId15" w:history="1">
        <w:r w:rsidRPr="00380E60">
          <w:t>пункте 2</w:t>
        </w:r>
      </w:hyperlink>
      <w:r w:rsidRPr="00380E60"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</w:t>
      </w:r>
      <w:proofErr w:type="gramEnd"/>
      <w:r w:rsidRPr="00380E60">
        <w:t xml:space="preserve">), </w:t>
      </w:r>
      <w:proofErr w:type="gramStart"/>
      <w:r w:rsidRPr="00380E60">
        <w:t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380E60"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учреждениями»;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б) пункт 4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proofErr w:type="gramStart"/>
      <w:r w:rsidRPr="00380E60">
        <w:t>«В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   Порядок предоставления указанных субсидий из местного бюджета, если данный порядок не определен решениями, предусмотренными </w:t>
      </w:r>
      <w:hyperlink r:id="rId16" w:anchor="Par0" w:history="1">
        <w:r w:rsidRPr="00380E60">
          <w:t>абзацем первым</w:t>
        </w:r>
      </w:hyperlink>
      <w:r w:rsidRPr="00380E60">
        <w:t xml:space="preserve"> настоящего пункта, устанавливается муниципальными правовыми актами местной администрации, </w:t>
      </w:r>
      <w:r w:rsidRPr="00380E60">
        <w:lastRenderedPageBreak/>
        <w:t>которые должны соответствовать общим требованиям, установленным Правительством Российской Федерации».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в) дополнить пунктом 5 следующего содержания;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«Договоры (соглашения) о предоставлении субсидий, предусмотренных </w:t>
      </w:r>
      <w:hyperlink r:id="rId17" w:history="1">
        <w:r w:rsidRPr="00380E60">
          <w:t>пунктами 2</w:t>
        </w:r>
      </w:hyperlink>
      <w:r w:rsidRPr="00380E60">
        <w:t xml:space="preserve"> и </w:t>
      </w:r>
      <w:hyperlink r:id="rId18" w:history="1">
        <w:r w:rsidRPr="00380E60">
          <w:t>4</w:t>
        </w:r>
      </w:hyperlink>
      <w:r w:rsidRPr="00380E60">
        <w:t xml:space="preserve"> настоящей статьи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сельского поселения».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1.3. В статье 10: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в пункте 5 абзац 2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«Муниципальное задание на оказание муниципальных услуг (выполнение работ) муниципальными учреждениями формируется в </w:t>
      </w:r>
      <w:hyperlink r:id="rId19" w:history="1">
        <w:r w:rsidRPr="00380E60">
          <w:t>порядке</w:t>
        </w:r>
      </w:hyperlink>
      <w:r w:rsidRPr="00380E60">
        <w:t>, установленном администрацией сельского поселения, на срок до трех лет (с возможным уточнением при составлении проекта бюджета).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Муниципальное задание в части муниципальных услуг, оказываемых муниципальными учреждениями сельского поселения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20" w:history="1">
        <w:r w:rsidRPr="00380E60">
          <w:t>порядке</w:t>
        </w:r>
      </w:hyperlink>
      <w:r w:rsidRPr="00380E60">
        <w:t xml:space="preserve">, установленном Правительством Российской Федерации». 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1.4. В статье 11 пункт 2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proofErr w:type="gramStart"/>
      <w:r w:rsidRPr="00380E60"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21" w:history="1">
        <w:r w:rsidRPr="00380E60">
          <w:t>п. 3</w:t>
        </w:r>
      </w:hyperlink>
      <w:r w:rsidRPr="00380E60">
        <w:t xml:space="preserve"> ст. 72 Бюджетного кодекса РФ».</w:t>
      </w:r>
      <w:proofErr w:type="gramEnd"/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1.5. Статью 21 признать утратившей силу.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1.6. В статье 36: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а) в пункте 1 абзац 3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«Проект бюджета поселения составляется и утверждается сроком на три года (очередной финансовый год и плановый период)»;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б) в пункте 1 исключить абзац 4;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1.7. Статью 37 признать утратившей силу.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>1.8.В статье 48 пункт 3 изложить в следующей редакции: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</w:pPr>
      <w:r w:rsidRPr="00380E60">
        <w:t xml:space="preserve">«В сводную бюджетную роспись изменения вносятся </w:t>
      </w:r>
      <w:proofErr w:type="gramStart"/>
      <w:r w:rsidRPr="00380E60"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380E60">
        <w:t xml:space="preserve"> </w:t>
      </w:r>
      <w:proofErr w:type="spellStart"/>
      <w:r w:rsidRPr="00380E60">
        <w:t>Благоварского</w:t>
      </w:r>
      <w:proofErr w:type="spellEnd"/>
      <w:r w:rsidRPr="00380E60">
        <w:t xml:space="preserve"> района в случаях, установленных Бюджетным </w:t>
      </w:r>
      <w:hyperlink r:id="rId22" w:history="1">
        <w:r w:rsidRPr="00380E60">
          <w:t>кодексом</w:t>
        </w:r>
      </w:hyperlink>
      <w:r w:rsidRPr="00380E60">
        <w:t>, а также по следующим основаниям:</w:t>
      </w:r>
    </w:p>
    <w:p w:rsidR="00283F26" w:rsidRPr="00380E60" w:rsidRDefault="00283F26" w:rsidP="00283F26">
      <w:pPr>
        <w:ind w:firstLine="426"/>
        <w:jc w:val="both"/>
      </w:pPr>
      <w:r w:rsidRPr="00380E60">
        <w:t>1) в случае осуществления выплат, сокращающих долговые обязательства сельского поселения;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2) в случае перераспределения бюджетных ассигнований между видами </w:t>
      </w:r>
      <w:proofErr w:type="gramStart"/>
      <w:r w:rsidRPr="00380E60">
        <w:t>источников финансирования дефицита бюджета сельского поселения</w:t>
      </w:r>
      <w:proofErr w:type="gramEnd"/>
      <w:r w:rsidRPr="00380E60">
        <w:t xml:space="preserve">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283F26" w:rsidRPr="00380E60" w:rsidRDefault="00283F26" w:rsidP="00283F26">
      <w:pPr>
        <w:ind w:firstLine="426"/>
        <w:jc w:val="both"/>
      </w:pPr>
      <w:proofErr w:type="gramStart"/>
      <w:r w:rsidRPr="00380E60"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сельского поселения при условии, что увеличение указанных бюджетных </w:t>
      </w:r>
      <w:r w:rsidRPr="00380E60">
        <w:lastRenderedPageBreak/>
        <w:t>ассигнований не превышает 10 процентов от установленных по соответствующим разделам, подразделам, статьям и видам</w:t>
      </w:r>
      <w:proofErr w:type="gramEnd"/>
      <w:r w:rsidRPr="00380E60">
        <w:t xml:space="preserve"> расходов;</w:t>
      </w:r>
    </w:p>
    <w:p w:rsidR="00283F26" w:rsidRPr="00380E60" w:rsidRDefault="00283F26" w:rsidP="00283F26">
      <w:pPr>
        <w:ind w:firstLine="426"/>
        <w:jc w:val="both"/>
      </w:pPr>
      <w:r w:rsidRPr="00380E60"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283F26" w:rsidRPr="00380E60" w:rsidRDefault="00283F26" w:rsidP="00283F26">
      <w:pPr>
        <w:ind w:firstLine="426"/>
        <w:jc w:val="both"/>
      </w:pPr>
      <w:r w:rsidRPr="00380E60">
        <w:t>5) в случае перераспределения бюджетных ассигнований между главными распорядителями средств бюджета сельского поселения в соответствии с решениями администрации сельского поселения;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6) в случае </w:t>
      </w:r>
      <w:proofErr w:type="gramStart"/>
      <w:r w:rsidRPr="00380E60">
        <w:t>использования остатков средств бюджета сельского поселения</w:t>
      </w:r>
      <w:proofErr w:type="gramEnd"/>
      <w:r w:rsidRPr="00380E60">
        <w:t xml:space="preserve"> на начало текущего года;</w:t>
      </w:r>
    </w:p>
    <w:p w:rsidR="00283F26" w:rsidRPr="00380E60" w:rsidRDefault="00283F26" w:rsidP="00283F26">
      <w:pPr>
        <w:ind w:firstLine="426"/>
        <w:jc w:val="both"/>
      </w:pPr>
      <w:r w:rsidRPr="00380E60">
        <w:t>7) в случае использования средств Резервного фонда сельского поселения;</w:t>
      </w:r>
    </w:p>
    <w:p w:rsidR="00283F26" w:rsidRPr="00380E60" w:rsidRDefault="00283F26" w:rsidP="00283F26">
      <w:pPr>
        <w:ind w:firstLine="426"/>
        <w:jc w:val="both"/>
      </w:pPr>
      <w:r w:rsidRPr="00380E60">
        <w:t>8) в случае принятия администрацией сельского поселения решений об утверждении муниципальных программ и о внесении изменений в муниципальные программы сельского поселения;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9) в случае перераспределения бюджетных ассигнований в пределах,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380E60">
        <w:t>видов расходов классификации расходов бюджетов</w:t>
      </w:r>
      <w:proofErr w:type="gramEnd"/>
      <w:r w:rsidRPr="00380E60">
        <w:t>;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10) в случае перераспределения бюджетных ассигнований, предусмотренных главным распорядителям средств бюджета сельского поселения на оплату труда 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</w:t>
      </w:r>
      <w:proofErr w:type="gramStart"/>
      <w:r w:rsidRPr="00380E60">
        <w:t>видов расходов классификации расходов бюджетов</w:t>
      </w:r>
      <w:proofErr w:type="gramEnd"/>
      <w:r w:rsidRPr="00380E60">
        <w:t xml:space="preserve"> в случае принятия главой сельского поселения решений о сокращении численности этих работников.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Средства бюджета сельского поселения, указанные в </w:t>
      </w:r>
      <w:hyperlink r:id="rId23" w:history="1">
        <w:r w:rsidRPr="00380E60">
          <w:t>абзаце пятом пункта 3 статьи 217</w:t>
        </w:r>
      </w:hyperlink>
      <w:r w:rsidRPr="00380E60">
        <w:t xml:space="preserve"> Бюджетного кодекса, предусматриваются главным распорядителям средств бюджета сельского поселения в соответствии  с решением о бюджете сельского поселения. Порядок использования (порядок принятия решений об использовании, о перераспределении) указанных средств устанавливается администрацией сельского поселения.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Дополнительные основания внесения изменений </w:t>
      </w:r>
      <w:proofErr w:type="gramStart"/>
      <w:r w:rsidRPr="00380E60">
        <w:t>в сводную бюджетную роспись в соответствии с решением руководителя финансового органа без внесения изменений в решение</w:t>
      </w:r>
      <w:proofErr w:type="gramEnd"/>
      <w:r w:rsidRPr="00380E60">
        <w:t xml:space="preserve"> о бюджете сельского поселения могут устанавливаться в решении о бюджете </w:t>
      </w:r>
      <w:proofErr w:type="spellStart"/>
      <w:r w:rsidRPr="00380E60">
        <w:t>Благоварского</w:t>
      </w:r>
      <w:proofErr w:type="spellEnd"/>
      <w:r w:rsidRPr="00380E60">
        <w:t xml:space="preserve"> района».</w:t>
      </w:r>
    </w:p>
    <w:p w:rsidR="00283F26" w:rsidRPr="00380E60" w:rsidRDefault="00283F26" w:rsidP="00283F26">
      <w:pPr>
        <w:ind w:firstLine="426"/>
        <w:jc w:val="both"/>
      </w:pPr>
      <w:r w:rsidRPr="00380E60">
        <w:t>1.9. В статье 51 пункт 2 изложить в следующей редакции:</w:t>
      </w:r>
    </w:p>
    <w:p w:rsidR="00283F26" w:rsidRPr="00380E60" w:rsidRDefault="00283F26" w:rsidP="00283F26">
      <w:pPr>
        <w:ind w:firstLine="426"/>
        <w:jc w:val="both"/>
      </w:pPr>
      <w:r w:rsidRPr="00380E60">
        <w:t>«Предельные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283F26" w:rsidRPr="00380E60" w:rsidRDefault="00283F26" w:rsidP="00283F26">
      <w:pPr>
        <w:ind w:firstLine="426"/>
        <w:jc w:val="both"/>
      </w:pPr>
      <w:r w:rsidRPr="00380E60">
        <w:t>1.10. В статье 60:</w:t>
      </w:r>
    </w:p>
    <w:p w:rsidR="00283F26" w:rsidRPr="00380E60" w:rsidRDefault="00283F26" w:rsidP="00283F26">
      <w:pPr>
        <w:ind w:firstLine="426"/>
        <w:jc w:val="both"/>
      </w:pPr>
      <w:r w:rsidRPr="00380E60">
        <w:t>а) исключить подпункт 3 пункта 1;</w:t>
      </w:r>
    </w:p>
    <w:p w:rsidR="00283F26" w:rsidRPr="00380E60" w:rsidRDefault="00283F26" w:rsidP="00283F26">
      <w:pPr>
        <w:ind w:firstLine="426"/>
        <w:jc w:val="both"/>
      </w:pPr>
      <w:r w:rsidRPr="00380E60">
        <w:t>б) пункт 2 изложить в следующей редакции: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«Полномочия органа внешнего муниципального финансового контроля регламентируются Бюджетным </w:t>
      </w:r>
      <w:hyperlink r:id="rId24" w:history="1">
        <w:r w:rsidRPr="00380E60">
          <w:t>кодексом</w:t>
        </w:r>
      </w:hyperlink>
      <w:r w:rsidRPr="00380E60">
        <w:t>, федеральными законами, нормативными правовыми актами Республики Башкортостан и муниципальными правовыми актами поселения, принятыми представительным органом поселения».</w:t>
      </w:r>
    </w:p>
    <w:p w:rsidR="00283F26" w:rsidRPr="00380E60" w:rsidRDefault="00283F26" w:rsidP="00283F26">
      <w:pPr>
        <w:ind w:firstLine="426"/>
        <w:jc w:val="both"/>
      </w:pPr>
      <w:r w:rsidRPr="00380E60">
        <w:t xml:space="preserve">2. Настоящее решение подлежит обнародованию в установленном порядке и размещению на официальном сайте Совета сельского поселения </w:t>
      </w:r>
      <w:proofErr w:type="spellStart"/>
      <w:r>
        <w:t>Кашкалашинский</w:t>
      </w:r>
      <w:proofErr w:type="spellEnd"/>
      <w:r w:rsidRPr="00380E60">
        <w:t xml:space="preserve"> сельсовет муниципального района </w:t>
      </w:r>
      <w:proofErr w:type="spellStart"/>
      <w:r w:rsidRPr="00380E60">
        <w:t>Благоварский</w:t>
      </w:r>
      <w:proofErr w:type="spellEnd"/>
      <w:r w:rsidRPr="00380E60">
        <w:t xml:space="preserve"> район Республики Башкортостан в сети Интернет.</w:t>
      </w:r>
    </w:p>
    <w:p w:rsidR="00283F26" w:rsidRPr="00380E60" w:rsidRDefault="00283F26" w:rsidP="00283F26">
      <w:pPr>
        <w:ind w:firstLine="426"/>
        <w:jc w:val="both"/>
      </w:pPr>
      <w:r w:rsidRPr="00380E60">
        <w:lastRenderedPageBreak/>
        <w:t>3. Настоящее решение вступает в силу со дня его обнародования.</w:t>
      </w:r>
    </w:p>
    <w:p w:rsidR="00283F26" w:rsidRPr="00380E60" w:rsidRDefault="00283F26" w:rsidP="00283F26">
      <w:pPr>
        <w:autoSpaceDE w:val="0"/>
        <w:autoSpaceDN w:val="0"/>
        <w:adjustRightInd w:val="0"/>
        <w:ind w:firstLine="426"/>
        <w:jc w:val="both"/>
        <w:outlineLvl w:val="0"/>
      </w:pPr>
    </w:p>
    <w:p w:rsidR="00283F26" w:rsidRPr="00380E60" w:rsidRDefault="00283F26" w:rsidP="00283F26">
      <w:pPr>
        <w:shd w:val="clear" w:color="auto" w:fill="FFFFFF"/>
        <w:ind w:firstLine="426"/>
        <w:jc w:val="both"/>
      </w:pPr>
      <w:r w:rsidRPr="00380E60">
        <w:t>Глава сельского поселения</w:t>
      </w:r>
    </w:p>
    <w:p w:rsidR="00283F26" w:rsidRPr="00380E60" w:rsidRDefault="00283F26" w:rsidP="00283F26">
      <w:pPr>
        <w:shd w:val="clear" w:color="auto" w:fill="FFFFFF"/>
        <w:ind w:firstLine="426"/>
        <w:jc w:val="both"/>
      </w:pPr>
      <w:proofErr w:type="spellStart"/>
      <w:r>
        <w:t>Кашкалашинский</w:t>
      </w:r>
      <w:proofErr w:type="spellEnd"/>
      <w:r w:rsidRPr="00380E60">
        <w:t xml:space="preserve"> сельсовет                                                        </w:t>
      </w:r>
      <w:r>
        <w:t xml:space="preserve">Б.И. </w:t>
      </w:r>
      <w:proofErr w:type="spellStart"/>
      <w:r>
        <w:t>Бикмеев</w:t>
      </w:r>
      <w:proofErr w:type="spellEnd"/>
      <w:r w:rsidRPr="00380E60">
        <w:t> </w:t>
      </w:r>
    </w:p>
    <w:p w:rsidR="00283F26" w:rsidRPr="00380E60" w:rsidRDefault="00283F26" w:rsidP="00283F26">
      <w:pPr>
        <w:shd w:val="clear" w:color="auto" w:fill="FFFFFF"/>
        <w:ind w:firstLine="426"/>
        <w:jc w:val="both"/>
      </w:pPr>
    </w:p>
    <w:p w:rsidR="00283F26" w:rsidRDefault="00283F26" w:rsidP="00283F26">
      <w:pPr>
        <w:rPr>
          <w:b/>
          <w:bCs/>
          <w:sz w:val="28"/>
        </w:rPr>
      </w:pPr>
    </w:p>
    <w:p w:rsidR="00283F26" w:rsidRDefault="00283F26" w:rsidP="00283F26">
      <w:pPr>
        <w:rPr>
          <w:b/>
          <w:bCs/>
          <w:sz w:val="28"/>
        </w:rPr>
      </w:pPr>
    </w:p>
    <w:p w:rsidR="00283F26" w:rsidRDefault="00283F26" w:rsidP="00283F26">
      <w:proofErr w:type="spellStart"/>
      <w:r w:rsidRPr="00AA3899">
        <w:t>с</w:t>
      </w:r>
      <w:proofErr w:type="gramStart"/>
      <w:r w:rsidRPr="00AA3899">
        <w:t>.К</w:t>
      </w:r>
      <w:proofErr w:type="gramEnd"/>
      <w:r w:rsidRPr="00AA3899">
        <w:t>ашкалаши</w:t>
      </w:r>
      <w:proofErr w:type="spellEnd"/>
    </w:p>
    <w:p w:rsidR="00283F26" w:rsidRDefault="00283F26" w:rsidP="00283F26">
      <w:r>
        <w:t>22 октября   2019 г</w:t>
      </w:r>
    </w:p>
    <w:p w:rsidR="00283F26" w:rsidRPr="00122D87" w:rsidRDefault="00283F26" w:rsidP="00283F26">
      <w:pPr>
        <w:rPr>
          <w:sz w:val="26"/>
          <w:szCs w:val="26"/>
        </w:rPr>
      </w:pPr>
      <w:r>
        <w:t xml:space="preserve">№ 26-238/1 </w:t>
      </w:r>
    </w:p>
    <w:p w:rsidR="00283F26" w:rsidRPr="00122D87" w:rsidRDefault="00283F26" w:rsidP="00283F26">
      <w:pPr>
        <w:rPr>
          <w:sz w:val="26"/>
          <w:szCs w:val="26"/>
        </w:rPr>
      </w:pPr>
    </w:p>
    <w:p w:rsidR="007A32A8" w:rsidRDefault="007A32A8"/>
    <w:sectPr w:rsidR="007A32A8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BD"/>
    <w:rsid w:val="00283F26"/>
    <w:rsid w:val="007A32A8"/>
    <w:rsid w:val="00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283F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8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283F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8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3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18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B37CDEA50427491AE6E7C2CD0E26087CE15C06568EEF0E9B27D7BE1E90CA84D89F5BB3B7BD475B72F28B77609316250B590CC1B12305BD452CC9ABT7MBF" TargetMode="External"/><Relationship Id="rId7" Type="http://schemas.openxmlformats.org/officeDocument/2006/relationships/hyperlink" Target="file:///C:\Users\1\AppData\Local\Tem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.doc" TargetMode="External"/><Relationship Id="rId12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7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1\AppData\Local\Tem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.doc" TargetMode="External"/><Relationship Id="rId20" Type="http://schemas.openxmlformats.org/officeDocument/2006/relationships/hyperlink" Target="consultantplus://offline/ref=A80C0B2E311A47EEE2377809E08417CE48F194344C8A39C5CD71C66C17BBE16B6540153EB7424C9032536044A678FEBC9E6404F68492BC89x5jBE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24" Type="http://schemas.openxmlformats.org/officeDocument/2006/relationships/hyperlink" Target="consultantplus://offline/ref=329E2D102B79D28D19F2991AE794B3EDAEB27B7C0B7EEAF71691B34E7934BD74DBB19C4E0ABEA37B2590CDD0B0C499912CE14D5DBB2BEEA6U8O6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23" Type="http://schemas.openxmlformats.org/officeDocument/2006/relationships/hyperlink" Target="consultantplus://offline/ref=BB5152B76074033945CDAB40FB0FD4077C5AD8DDAF86E946898DF6B750ECCBA9654F77BCF5F0565E9045276EAFEC3E50A46DE50F10CAX0K8J" TargetMode="External"/><Relationship Id="rId10" Type="http://schemas.openxmlformats.org/officeDocument/2006/relationships/hyperlink" Target="file:///C:\Users\1\AppData\Local\Tem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.doc" TargetMode="External"/><Relationship Id="rId19" Type="http://schemas.openxmlformats.org/officeDocument/2006/relationships/hyperlink" Target="consultantplus://offline/ref=A80C0B2E311A47EEE2377809E08417CE49F992394D8339C5CD71C66C17BBE16B6540153EB7424C9033536044A678FEBC9E6404F68492BC89x5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.doc" TargetMode="External"/><Relationship Id="rId14" Type="http://schemas.openxmlformats.org/officeDocument/2006/relationships/hyperlink" Target="file:///C:\Users\1\AppData\Local\Temp\69-463%20&#1054;%20&#1074;&#1085;&#1077;&#1089;&#1077;&#1085;&#1080;&#1080;%20&#1080;&#1079;&#1084;&#1077;&#1085;&#1077;&#1085;&#1080;&#1081;%20&#1080;%20&#1076;&#1086;&#1087;&#1086;&#1083;&#1085;&#1077;&#1085;&#1080;&#1081;%20&#1074;%20&#1073;&#1102;&#1076;&#1078;&#1077;&#1090;&#1085;&#1099;&#1081;%20&#1087;&#1088;&#1086;&#1094;&#1077;&#1089;&#1089;%20&#1057;&#1055;.doc" TargetMode="External"/><Relationship Id="rId22" Type="http://schemas.openxmlformats.org/officeDocument/2006/relationships/hyperlink" Target="consultantplus://offline/ref=BB5152B76074033945CDAB40FB0FD4077C5AD8DDAF86E946898DF6B750ECCBA9654F77BEF4FB5E53CD1F376AE6B9344EA371FB0F0EC9014CXD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3008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2020-05-22T05:27:00Z</dcterms:created>
  <dcterms:modified xsi:type="dcterms:W3CDTF">2020-05-22T05:30:00Z</dcterms:modified>
</cp:coreProperties>
</file>